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97A4D0" w14:textId="77777777" w:rsidR="00C65240" w:rsidRPr="003F3BBE" w:rsidRDefault="00C65240" w:rsidP="00DE0800">
      <w:pPr>
        <w:spacing w:after="0"/>
        <w:rPr>
          <w:sz w:val="20"/>
        </w:rPr>
      </w:pPr>
    </w:p>
    <w:tbl>
      <w:tblPr>
        <w:tblStyle w:val="TableGrid"/>
        <w:tblW w:w="0" w:type="auto"/>
        <w:tblLook w:val="04A0" w:firstRow="1" w:lastRow="0" w:firstColumn="1" w:lastColumn="0" w:noHBand="0" w:noVBand="1"/>
      </w:tblPr>
      <w:tblGrid>
        <w:gridCol w:w="1410"/>
        <w:gridCol w:w="6098"/>
        <w:gridCol w:w="2445"/>
        <w:gridCol w:w="1013"/>
        <w:gridCol w:w="914"/>
        <w:gridCol w:w="969"/>
        <w:gridCol w:w="3017"/>
      </w:tblGrid>
      <w:tr w:rsidR="000E4739" w:rsidRPr="003F3BBE" w14:paraId="2EB7A7FF" w14:textId="77777777" w:rsidTr="005B3D81">
        <w:trPr>
          <w:trHeight w:val="101"/>
        </w:trPr>
        <w:tc>
          <w:tcPr>
            <w:tcW w:w="15866" w:type="dxa"/>
            <w:gridSpan w:val="7"/>
            <w:shd w:val="clear" w:color="auto" w:fill="D9D9D9" w:themeFill="background1" w:themeFillShade="D9"/>
          </w:tcPr>
          <w:p w14:paraId="599A9A99" w14:textId="77777777" w:rsidR="000E4739" w:rsidRPr="003F3BBE" w:rsidRDefault="000E4739" w:rsidP="00DE0800">
            <w:pPr>
              <w:jc w:val="center"/>
              <w:rPr>
                <w:b/>
                <w:sz w:val="24"/>
              </w:rPr>
            </w:pPr>
            <w:r w:rsidRPr="003F3BBE">
              <w:rPr>
                <w:b/>
                <w:sz w:val="24"/>
              </w:rPr>
              <w:t>Holy Trinity C of E Primary School</w:t>
            </w:r>
          </w:p>
          <w:p w14:paraId="1B29D406" w14:textId="77777777" w:rsidR="000E4739" w:rsidRPr="003F3BBE" w:rsidRDefault="000E4739" w:rsidP="00DE0800">
            <w:pPr>
              <w:jc w:val="center"/>
              <w:rPr>
                <w:b/>
                <w:sz w:val="24"/>
              </w:rPr>
            </w:pPr>
            <w:r w:rsidRPr="003F3BBE">
              <w:rPr>
                <w:b/>
                <w:sz w:val="24"/>
              </w:rPr>
              <w:t>School Improvement 2023-24</w:t>
            </w:r>
          </w:p>
        </w:tc>
      </w:tr>
      <w:tr w:rsidR="000E4739" w:rsidRPr="003F3BBE" w14:paraId="4B89CBDD" w14:textId="77777777" w:rsidTr="005B3D81">
        <w:trPr>
          <w:trHeight w:val="100"/>
        </w:trPr>
        <w:tc>
          <w:tcPr>
            <w:tcW w:w="1410" w:type="dxa"/>
            <w:shd w:val="clear" w:color="auto" w:fill="D9D9D9" w:themeFill="background1" w:themeFillShade="D9"/>
          </w:tcPr>
          <w:p w14:paraId="56B4B5DB" w14:textId="77777777" w:rsidR="000E4739" w:rsidRPr="003F3BBE" w:rsidRDefault="000E4739" w:rsidP="00DE0800">
            <w:pPr>
              <w:rPr>
                <w:b/>
                <w:sz w:val="20"/>
              </w:rPr>
            </w:pPr>
            <w:r w:rsidRPr="003F3BBE">
              <w:rPr>
                <w:b/>
                <w:sz w:val="20"/>
              </w:rPr>
              <w:t>Subject</w:t>
            </w:r>
          </w:p>
        </w:tc>
        <w:tc>
          <w:tcPr>
            <w:tcW w:w="14456" w:type="dxa"/>
            <w:gridSpan w:val="6"/>
          </w:tcPr>
          <w:p w14:paraId="6DB172B0" w14:textId="77777777" w:rsidR="000E4739" w:rsidRPr="003F3BBE" w:rsidRDefault="000E4739" w:rsidP="00DE0800">
            <w:pPr>
              <w:rPr>
                <w:b/>
                <w:sz w:val="20"/>
              </w:rPr>
            </w:pPr>
            <w:r w:rsidRPr="003F3BBE">
              <w:rPr>
                <w:b/>
                <w:sz w:val="20"/>
              </w:rPr>
              <w:t>English</w:t>
            </w:r>
          </w:p>
        </w:tc>
      </w:tr>
      <w:tr w:rsidR="000E4739" w:rsidRPr="003F3BBE" w14:paraId="69DE56BF" w14:textId="77777777" w:rsidTr="005B3D81">
        <w:trPr>
          <w:trHeight w:val="100"/>
        </w:trPr>
        <w:tc>
          <w:tcPr>
            <w:tcW w:w="1410" w:type="dxa"/>
            <w:shd w:val="clear" w:color="auto" w:fill="D9D9D9" w:themeFill="background1" w:themeFillShade="D9"/>
          </w:tcPr>
          <w:p w14:paraId="005EB5EE" w14:textId="77777777" w:rsidR="000E4739" w:rsidRPr="003F3BBE" w:rsidRDefault="000E4739" w:rsidP="00DE0800">
            <w:pPr>
              <w:rPr>
                <w:b/>
                <w:sz w:val="20"/>
              </w:rPr>
            </w:pPr>
            <w:r w:rsidRPr="003F3BBE">
              <w:rPr>
                <w:b/>
                <w:sz w:val="20"/>
              </w:rPr>
              <w:t>Staff</w:t>
            </w:r>
          </w:p>
        </w:tc>
        <w:tc>
          <w:tcPr>
            <w:tcW w:w="14456" w:type="dxa"/>
            <w:gridSpan w:val="6"/>
          </w:tcPr>
          <w:p w14:paraId="4C761A5E" w14:textId="77777777" w:rsidR="000E4739" w:rsidRPr="003F3BBE" w:rsidRDefault="000E4739" w:rsidP="00DE0800">
            <w:pPr>
              <w:rPr>
                <w:b/>
                <w:sz w:val="20"/>
              </w:rPr>
            </w:pPr>
            <w:r w:rsidRPr="003F3BBE">
              <w:rPr>
                <w:b/>
                <w:sz w:val="20"/>
              </w:rPr>
              <w:t>Kate Ridley</w:t>
            </w:r>
          </w:p>
        </w:tc>
      </w:tr>
      <w:tr w:rsidR="00B16A27" w:rsidRPr="003F3BBE" w14:paraId="09B23A23" w14:textId="77777777" w:rsidTr="00B16A27">
        <w:trPr>
          <w:trHeight w:val="299"/>
        </w:trPr>
        <w:tc>
          <w:tcPr>
            <w:tcW w:w="7508" w:type="dxa"/>
            <w:gridSpan w:val="2"/>
            <w:shd w:val="clear" w:color="auto" w:fill="D9D9D9" w:themeFill="background1" w:themeFillShade="D9"/>
          </w:tcPr>
          <w:p w14:paraId="11B2DA5F" w14:textId="77777777" w:rsidR="00B16A27" w:rsidRPr="003F3BBE" w:rsidRDefault="00B16A27" w:rsidP="00DE0800">
            <w:pPr>
              <w:rPr>
                <w:b/>
                <w:sz w:val="20"/>
              </w:rPr>
            </w:pPr>
            <w:r w:rsidRPr="003F3BBE">
              <w:rPr>
                <w:b/>
                <w:sz w:val="20"/>
              </w:rPr>
              <w:t>Strategic Subject Intent</w:t>
            </w:r>
          </w:p>
        </w:tc>
        <w:tc>
          <w:tcPr>
            <w:tcW w:w="8358" w:type="dxa"/>
            <w:gridSpan w:val="5"/>
            <w:shd w:val="clear" w:color="auto" w:fill="D9D9D9" w:themeFill="background1" w:themeFillShade="D9"/>
          </w:tcPr>
          <w:p w14:paraId="15702117" w14:textId="77777777" w:rsidR="00B16A27" w:rsidRPr="003F3BBE" w:rsidRDefault="00B16A27" w:rsidP="00DE0800">
            <w:pPr>
              <w:rPr>
                <w:b/>
                <w:sz w:val="20"/>
              </w:rPr>
            </w:pPr>
            <w:r w:rsidRPr="003F3BBE">
              <w:rPr>
                <w:b/>
                <w:sz w:val="20"/>
              </w:rPr>
              <w:t>Intended Impact</w:t>
            </w:r>
          </w:p>
        </w:tc>
      </w:tr>
      <w:tr w:rsidR="00B16A27" w:rsidRPr="003F3BBE" w14:paraId="56165BB8" w14:textId="77777777" w:rsidTr="00B16A27">
        <w:trPr>
          <w:trHeight w:val="603"/>
        </w:trPr>
        <w:tc>
          <w:tcPr>
            <w:tcW w:w="7508" w:type="dxa"/>
            <w:gridSpan w:val="2"/>
          </w:tcPr>
          <w:p w14:paraId="156D0ED5" w14:textId="77777777" w:rsidR="00B16A27" w:rsidRPr="003F3BBE" w:rsidRDefault="00B16A27" w:rsidP="001E57E6">
            <w:pPr>
              <w:pStyle w:val="ListParagraph"/>
              <w:widowControl w:val="0"/>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beforeAutospacing="1" w:after="100" w:afterAutospacing="1"/>
              <w:rPr>
                <w:rFonts w:cs="Arial"/>
                <w:sz w:val="20"/>
              </w:rPr>
            </w:pPr>
            <w:r w:rsidRPr="00B16A27">
              <w:rPr>
                <w:rFonts w:ascii="Calibri" w:hAnsi="Calibri" w:cs="Calibri"/>
                <w:sz w:val="20"/>
                <w:szCs w:val="23"/>
              </w:rPr>
              <w:t>At Holy Trinity C of E Primary School, we believe reading is the fundamental building blocks to everything that we learn. We understand the positive importance of daily reading and we strive to create a positive learning culture where reading is loved, enjoyed and part of everyday life. At Holy Trinity C of E Primary School, we begin our literacy journey early, immersed in language rich settings and learning to communicate successfully. Our literacy skills progress year on year, developing both our knowledge and skills so that we can become confident, successful communicators.</w:t>
            </w:r>
          </w:p>
        </w:tc>
        <w:tc>
          <w:tcPr>
            <w:tcW w:w="8358" w:type="dxa"/>
            <w:gridSpan w:val="5"/>
          </w:tcPr>
          <w:p w14:paraId="13DECB1D" w14:textId="77777777" w:rsidR="00B16A27" w:rsidRPr="003F3BBE" w:rsidRDefault="00B16A27" w:rsidP="001E57E6">
            <w:pPr>
              <w:pStyle w:val="ListParagraph"/>
              <w:widowControl w:val="0"/>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beforeAutospacing="1" w:after="100" w:afterAutospacing="1"/>
              <w:rPr>
                <w:rFonts w:cs="Arial"/>
                <w:sz w:val="20"/>
              </w:rPr>
            </w:pPr>
            <w:r w:rsidRPr="003F3BBE">
              <w:rPr>
                <w:rFonts w:cs="Arial"/>
                <w:sz w:val="20"/>
              </w:rPr>
              <w:t xml:space="preserve">Children are fluent readers with good reading comprehension. </w:t>
            </w:r>
          </w:p>
          <w:p w14:paraId="6522C0D2" w14:textId="77777777" w:rsidR="00B16A27" w:rsidRPr="003F3BBE" w:rsidRDefault="00B16A27" w:rsidP="001E57E6">
            <w:pPr>
              <w:pStyle w:val="ListParagraph"/>
              <w:widowControl w:val="0"/>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beforeAutospacing="1" w:after="100" w:afterAutospacing="1"/>
              <w:rPr>
                <w:rFonts w:cs="Arial"/>
                <w:sz w:val="20"/>
              </w:rPr>
            </w:pPr>
            <w:r w:rsidRPr="003F3BBE">
              <w:rPr>
                <w:rFonts w:cs="Arial"/>
                <w:sz w:val="20"/>
              </w:rPr>
              <w:t>Increased number of pupils achieving ‘expected standard+’ in literacy at all stages.</w:t>
            </w:r>
          </w:p>
          <w:p w14:paraId="014C155B" w14:textId="77777777" w:rsidR="00B16A27" w:rsidRPr="003F3BBE" w:rsidRDefault="00B16A27" w:rsidP="001E57E6">
            <w:pPr>
              <w:pStyle w:val="ListParagraph"/>
              <w:widowControl w:val="0"/>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beforeAutospacing="1" w:after="100" w:afterAutospacing="1"/>
              <w:rPr>
                <w:rFonts w:cs="Arial"/>
                <w:sz w:val="20"/>
              </w:rPr>
            </w:pPr>
            <w:r w:rsidRPr="003F3BBE">
              <w:rPr>
                <w:rFonts w:cs="Arial"/>
                <w:sz w:val="20"/>
              </w:rPr>
              <w:t>Teacher knowledge and ability to teach literacy is improved.</w:t>
            </w:r>
          </w:p>
          <w:p w14:paraId="5EDBE819" w14:textId="77777777" w:rsidR="00B16A27" w:rsidRPr="003F3BBE" w:rsidRDefault="00B16A27" w:rsidP="001E57E6">
            <w:pPr>
              <w:pStyle w:val="ListParagraph"/>
              <w:widowControl w:val="0"/>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beforeAutospacing="1" w:after="100" w:afterAutospacing="1"/>
              <w:rPr>
                <w:rFonts w:cs="Arial"/>
                <w:sz w:val="20"/>
              </w:rPr>
            </w:pPr>
            <w:r w:rsidRPr="003F3BBE">
              <w:rPr>
                <w:rFonts w:cs="Arial"/>
                <w:sz w:val="20"/>
              </w:rPr>
              <w:t>Lessons are more productive, with tighter linked objectives.</w:t>
            </w:r>
          </w:p>
          <w:p w14:paraId="3563EF16" w14:textId="77777777" w:rsidR="00B16A27" w:rsidRPr="003F3BBE" w:rsidRDefault="00B16A27" w:rsidP="001E57E6">
            <w:pPr>
              <w:pStyle w:val="ListParagraph"/>
              <w:widowControl w:val="0"/>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beforeAutospacing="1" w:after="100" w:afterAutospacing="1"/>
              <w:rPr>
                <w:rFonts w:cs="Arial"/>
                <w:sz w:val="20"/>
              </w:rPr>
            </w:pPr>
            <w:r w:rsidRPr="003F3BBE">
              <w:rPr>
                <w:rFonts w:cs="Arial"/>
                <w:sz w:val="20"/>
              </w:rPr>
              <w:t>Children are inspired by and endeavour in literacy lessons (</w:t>
            </w:r>
            <w:proofErr w:type="gramStart"/>
            <w:r w:rsidRPr="003F3BBE">
              <w:rPr>
                <w:rFonts w:cs="Arial"/>
                <w:sz w:val="20"/>
              </w:rPr>
              <w:t>through the use of</w:t>
            </w:r>
            <w:proofErr w:type="gramEnd"/>
            <w:r w:rsidRPr="003F3BBE">
              <w:rPr>
                <w:rFonts w:cs="Arial"/>
                <w:sz w:val="20"/>
              </w:rPr>
              <w:t xml:space="preserve"> pupil voice and high-quality texts).</w:t>
            </w:r>
          </w:p>
          <w:p w14:paraId="55D7E26D" w14:textId="77777777" w:rsidR="00B16A27" w:rsidRPr="003F3BBE" w:rsidRDefault="00B16A27" w:rsidP="00DA1063">
            <w:pPr>
              <w:pStyle w:val="ListParagraph"/>
              <w:widowControl w:val="0"/>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beforeAutospacing="1" w:after="100" w:afterAutospacing="1"/>
              <w:rPr>
                <w:rFonts w:cs="Arial"/>
                <w:sz w:val="20"/>
              </w:rPr>
            </w:pPr>
            <w:r w:rsidRPr="003F3BBE">
              <w:rPr>
                <w:rFonts w:cs="Arial"/>
                <w:sz w:val="20"/>
              </w:rPr>
              <w:t>Greater speaking and listening opportunities for all pupils.</w:t>
            </w:r>
          </w:p>
        </w:tc>
      </w:tr>
      <w:tr w:rsidR="00B44AEE" w:rsidRPr="003F3BBE" w14:paraId="66A259DE" w14:textId="77777777" w:rsidTr="00B16A27">
        <w:tc>
          <w:tcPr>
            <w:tcW w:w="7508" w:type="dxa"/>
            <w:gridSpan w:val="2"/>
            <w:vMerge w:val="restart"/>
            <w:shd w:val="clear" w:color="auto" w:fill="D9D9D9" w:themeFill="background1" w:themeFillShade="D9"/>
            <w:vAlign w:val="center"/>
          </w:tcPr>
          <w:p w14:paraId="32C97FCE" w14:textId="77777777" w:rsidR="00B44AEE" w:rsidRDefault="00B44AEE" w:rsidP="00B44AEE">
            <w:pPr>
              <w:rPr>
                <w:b/>
                <w:sz w:val="20"/>
              </w:rPr>
            </w:pPr>
            <w:r w:rsidRPr="003F3BBE">
              <w:rPr>
                <w:b/>
                <w:sz w:val="20"/>
              </w:rPr>
              <w:t>Subject Implementation</w:t>
            </w:r>
          </w:p>
          <w:p w14:paraId="7738D321" w14:textId="77777777" w:rsidR="00B44AEE" w:rsidRPr="003F3BBE" w:rsidRDefault="00B44AEE" w:rsidP="00B44AEE">
            <w:pPr>
              <w:rPr>
                <w:b/>
                <w:sz w:val="20"/>
              </w:rPr>
            </w:pPr>
            <w:r>
              <w:rPr>
                <w:b/>
                <w:sz w:val="20"/>
              </w:rPr>
              <w:t>SMART targets</w:t>
            </w:r>
          </w:p>
        </w:tc>
        <w:tc>
          <w:tcPr>
            <w:tcW w:w="2445" w:type="dxa"/>
            <w:vMerge w:val="restart"/>
            <w:shd w:val="clear" w:color="auto" w:fill="D9D9D9" w:themeFill="background1" w:themeFillShade="D9"/>
            <w:vAlign w:val="center"/>
          </w:tcPr>
          <w:p w14:paraId="5A089C43" w14:textId="77777777" w:rsidR="00B44AEE" w:rsidRPr="003F3BBE" w:rsidRDefault="00B44AEE" w:rsidP="00B44AEE">
            <w:pPr>
              <w:rPr>
                <w:b/>
                <w:sz w:val="20"/>
              </w:rPr>
            </w:pPr>
            <w:r>
              <w:rPr>
                <w:b/>
                <w:sz w:val="20"/>
              </w:rPr>
              <w:t>Linked personnel</w:t>
            </w:r>
          </w:p>
        </w:tc>
        <w:tc>
          <w:tcPr>
            <w:tcW w:w="2896" w:type="dxa"/>
            <w:gridSpan w:val="3"/>
            <w:shd w:val="clear" w:color="auto" w:fill="D9D9D9" w:themeFill="background1" w:themeFillShade="D9"/>
            <w:vAlign w:val="center"/>
          </w:tcPr>
          <w:p w14:paraId="175F992C" w14:textId="77777777" w:rsidR="00B44AEE" w:rsidRPr="003F3BBE" w:rsidRDefault="00B44AEE" w:rsidP="00B16A27">
            <w:pPr>
              <w:jc w:val="center"/>
              <w:rPr>
                <w:b/>
                <w:sz w:val="20"/>
              </w:rPr>
            </w:pPr>
            <w:r w:rsidRPr="003F3BBE">
              <w:rPr>
                <w:b/>
                <w:sz w:val="20"/>
              </w:rPr>
              <w:t>RAG</w:t>
            </w:r>
          </w:p>
        </w:tc>
        <w:tc>
          <w:tcPr>
            <w:tcW w:w="3017" w:type="dxa"/>
            <w:vMerge w:val="restart"/>
            <w:shd w:val="clear" w:color="auto" w:fill="D9D9D9" w:themeFill="background1" w:themeFillShade="D9"/>
            <w:vAlign w:val="center"/>
          </w:tcPr>
          <w:p w14:paraId="4983F6DD" w14:textId="77777777" w:rsidR="00B44AEE" w:rsidRPr="003F3BBE" w:rsidRDefault="00B44AEE" w:rsidP="00B44AEE">
            <w:pPr>
              <w:rPr>
                <w:b/>
                <w:sz w:val="20"/>
              </w:rPr>
            </w:pPr>
            <w:r w:rsidRPr="003F3BBE">
              <w:rPr>
                <w:b/>
                <w:sz w:val="20"/>
              </w:rPr>
              <w:t>Comments</w:t>
            </w:r>
          </w:p>
        </w:tc>
      </w:tr>
      <w:tr w:rsidR="00B44AEE" w:rsidRPr="003F3BBE" w14:paraId="3D85BB8E" w14:textId="77777777" w:rsidTr="00B16A27">
        <w:tc>
          <w:tcPr>
            <w:tcW w:w="7508" w:type="dxa"/>
            <w:gridSpan w:val="2"/>
            <w:vMerge/>
          </w:tcPr>
          <w:p w14:paraId="7D5E94D4" w14:textId="77777777" w:rsidR="00B44AEE" w:rsidRPr="003F3BBE" w:rsidRDefault="00B44AEE" w:rsidP="00DE0800">
            <w:pPr>
              <w:rPr>
                <w:sz w:val="20"/>
              </w:rPr>
            </w:pPr>
          </w:p>
        </w:tc>
        <w:tc>
          <w:tcPr>
            <w:tcW w:w="2445" w:type="dxa"/>
            <w:vMerge/>
            <w:shd w:val="clear" w:color="auto" w:fill="D9D9D9" w:themeFill="background1" w:themeFillShade="D9"/>
          </w:tcPr>
          <w:p w14:paraId="30807A89" w14:textId="77777777" w:rsidR="00B44AEE" w:rsidRPr="003F3BBE" w:rsidRDefault="00B44AEE" w:rsidP="00DE0800">
            <w:pPr>
              <w:rPr>
                <w:b/>
                <w:sz w:val="20"/>
              </w:rPr>
            </w:pPr>
          </w:p>
        </w:tc>
        <w:tc>
          <w:tcPr>
            <w:tcW w:w="1013" w:type="dxa"/>
            <w:shd w:val="clear" w:color="auto" w:fill="D9D9D9" w:themeFill="background1" w:themeFillShade="D9"/>
          </w:tcPr>
          <w:p w14:paraId="4BE99470" w14:textId="77777777" w:rsidR="00B44AEE" w:rsidRPr="003F3BBE" w:rsidRDefault="00B44AEE" w:rsidP="00DE0800">
            <w:pPr>
              <w:rPr>
                <w:b/>
                <w:sz w:val="20"/>
              </w:rPr>
            </w:pPr>
            <w:r w:rsidRPr="003F3BBE">
              <w:rPr>
                <w:b/>
                <w:sz w:val="20"/>
              </w:rPr>
              <w:t>Autumn</w:t>
            </w:r>
          </w:p>
        </w:tc>
        <w:tc>
          <w:tcPr>
            <w:tcW w:w="914" w:type="dxa"/>
            <w:shd w:val="clear" w:color="auto" w:fill="D9D9D9" w:themeFill="background1" w:themeFillShade="D9"/>
          </w:tcPr>
          <w:p w14:paraId="5AF06F24" w14:textId="77777777" w:rsidR="00B44AEE" w:rsidRPr="003F3BBE" w:rsidRDefault="00B44AEE" w:rsidP="00DE0800">
            <w:pPr>
              <w:rPr>
                <w:b/>
                <w:sz w:val="20"/>
              </w:rPr>
            </w:pPr>
            <w:r w:rsidRPr="003F3BBE">
              <w:rPr>
                <w:b/>
                <w:sz w:val="20"/>
              </w:rPr>
              <w:t>Spring</w:t>
            </w:r>
          </w:p>
        </w:tc>
        <w:tc>
          <w:tcPr>
            <w:tcW w:w="969" w:type="dxa"/>
            <w:shd w:val="clear" w:color="auto" w:fill="D9D9D9" w:themeFill="background1" w:themeFillShade="D9"/>
          </w:tcPr>
          <w:p w14:paraId="54E4ABD7" w14:textId="77777777" w:rsidR="00B44AEE" w:rsidRPr="003F3BBE" w:rsidRDefault="00B44AEE" w:rsidP="00DE0800">
            <w:pPr>
              <w:rPr>
                <w:b/>
                <w:sz w:val="20"/>
              </w:rPr>
            </w:pPr>
            <w:r w:rsidRPr="003F3BBE">
              <w:rPr>
                <w:b/>
                <w:sz w:val="20"/>
              </w:rPr>
              <w:t>Summer</w:t>
            </w:r>
          </w:p>
        </w:tc>
        <w:tc>
          <w:tcPr>
            <w:tcW w:w="3017" w:type="dxa"/>
            <w:vMerge/>
            <w:shd w:val="clear" w:color="auto" w:fill="D9D9D9" w:themeFill="background1" w:themeFillShade="D9"/>
          </w:tcPr>
          <w:p w14:paraId="63A1494B" w14:textId="77777777" w:rsidR="00B44AEE" w:rsidRPr="003F3BBE" w:rsidRDefault="00B44AEE" w:rsidP="00DE0800">
            <w:pPr>
              <w:rPr>
                <w:sz w:val="20"/>
              </w:rPr>
            </w:pPr>
          </w:p>
        </w:tc>
      </w:tr>
      <w:tr w:rsidR="00B44AEE" w:rsidRPr="003F3BBE" w14:paraId="012E55AD" w14:textId="77777777" w:rsidTr="00046BE8">
        <w:tc>
          <w:tcPr>
            <w:tcW w:w="7508" w:type="dxa"/>
            <w:gridSpan w:val="2"/>
          </w:tcPr>
          <w:p w14:paraId="4E791359" w14:textId="77777777" w:rsidR="00B44AEE" w:rsidRPr="008038D6" w:rsidRDefault="00B44AEE" w:rsidP="00DE0800">
            <w:pPr>
              <w:pStyle w:val="NoSpacing"/>
              <w:rPr>
                <w:b/>
                <w:sz w:val="20"/>
                <w:u w:val="single"/>
              </w:rPr>
            </w:pPr>
            <w:r>
              <w:rPr>
                <w:b/>
                <w:sz w:val="20"/>
                <w:u w:val="single"/>
              </w:rPr>
              <w:t>Autumn 1</w:t>
            </w:r>
          </w:p>
          <w:p w14:paraId="15E8123B" w14:textId="77777777" w:rsidR="00B44AEE" w:rsidRPr="003F3BBE" w:rsidRDefault="00B44AEE" w:rsidP="00DE0800">
            <w:pPr>
              <w:pStyle w:val="NoSpacing"/>
              <w:rPr>
                <w:sz w:val="20"/>
              </w:rPr>
            </w:pPr>
            <w:r w:rsidRPr="003F3BBE">
              <w:rPr>
                <w:sz w:val="20"/>
              </w:rPr>
              <w:t xml:space="preserve">EARS Multi-dimensional Fluency Scale – to use </w:t>
            </w:r>
            <w:r>
              <w:rPr>
                <w:sz w:val="20"/>
              </w:rPr>
              <w:t xml:space="preserve">with children (Bottom 20% plus other children not on track) </w:t>
            </w:r>
            <w:r w:rsidRPr="003F3BBE">
              <w:rPr>
                <w:sz w:val="20"/>
              </w:rPr>
              <w:t xml:space="preserve">to identify gaps in fluency and ensure intervention is specific </w:t>
            </w:r>
            <w:r>
              <w:rPr>
                <w:sz w:val="20"/>
              </w:rPr>
              <w:t xml:space="preserve">to the individual needs of the child. Staff should use this scale to focus IEP targets and intervention time with children. The scale assessment should be updated to review progress each half term. </w:t>
            </w:r>
          </w:p>
        </w:tc>
        <w:tc>
          <w:tcPr>
            <w:tcW w:w="2445" w:type="dxa"/>
          </w:tcPr>
          <w:p w14:paraId="03100D32" w14:textId="77777777" w:rsidR="00B44AEE" w:rsidRDefault="00B44AEE" w:rsidP="00DE0800">
            <w:pPr>
              <w:rPr>
                <w:sz w:val="20"/>
              </w:rPr>
            </w:pPr>
            <w:r>
              <w:rPr>
                <w:sz w:val="20"/>
              </w:rPr>
              <w:t xml:space="preserve">Year 2 – Year 6 teachers and teaching assistants. </w:t>
            </w:r>
          </w:p>
          <w:p w14:paraId="19D6EDA4" w14:textId="77777777" w:rsidR="00B44AEE" w:rsidRDefault="00B44AEE" w:rsidP="00DE0800">
            <w:pPr>
              <w:rPr>
                <w:sz w:val="20"/>
              </w:rPr>
            </w:pPr>
          </w:p>
          <w:p w14:paraId="65676214" w14:textId="77777777" w:rsidR="00B44AEE" w:rsidRPr="003F3BBE" w:rsidRDefault="00B44AEE" w:rsidP="00DE0800">
            <w:pPr>
              <w:rPr>
                <w:sz w:val="20"/>
              </w:rPr>
            </w:pPr>
            <w:r>
              <w:rPr>
                <w:sz w:val="20"/>
              </w:rPr>
              <w:t xml:space="preserve">Deputy headteacher/Headteacher </w:t>
            </w:r>
          </w:p>
        </w:tc>
        <w:tc>
          <w:tcPr>
            <w:tcW w:w="1013" w:type="dxa"/>
            <w:shd w:val="clear" w:color="auto" w:fill="92D050"/>
          </w:tcPr>
          <w:p w14:paraId="4A2A7E45" w14:textId="77777777" w:rsidR="00B44AEE" w:rsidRPr="003F3BBE" w:rsidRDefault="00B44AEE" w:rsidP="00DE0800">
            <w:pPr>
              <w:rPr>
                <w:sz w:val="20"/>
              </w:rPr>
            </w:pPr>
          </w:p>
        </w:tc>
        <w:tc>
          <w:tcPr>
            <w:tcW w:w="914" w:type="dxa"/>
            <w:shd w:val="clear" w:color="auto" w:fill="92D050"/>
          </w:tcPr>
          <w:p w14:paraId="5B3AF136" w14:textId="77777777" w:rsidR="00B44AEE" w:rsidRPr="003F3BBE" w:rsidRDefault="00B44AEE" w:rsidP="00DE0800">
            <w:pPr>
              <w:rPr>
                <w:sz w:val="20"/>
              </w:rPr>
            </w:pPr>
          </w:p>
        </w:tc>
        <w:tc>
          <w:tcPr>
            <w:tcW w:w="969" w:type="dxa"/>
            <w:shd w:val="clear" w:color="auto" w:fill="92D050"/>
          </w:tcPr>
          <w:p w14:paraId="7F447DC7" w14:textId="77777777" w:rsidR="00B44AEE" w:rsidRPr="003F3BBE" w:rsidRDefault="00B44AEE" w:rsidP="00DE0800">
            <w:pPr>
              <w:rPr>
                <w:sz w:val="20"/>
              </w:rPr>
            </w:pPr>
          </w:p>
        </w:tc>
        <w:tc>
          <w:tcPr>
            <w:tcW w:w="3017" w:type="dxa"/>
          </w:tcPr>
          <w:p w14:paraId="019A4158" w14:textId="77777777" w:rsidR="00B44AEE" w:rsidRDefault="0002425E" w:rsidP="00DE0800">
            <w:pPr>
              <w:rPr>
                <w:b/>
                <w:sz w:val="20"/>
                <w:u w:val="single"/>
              </w:rPr>
            </w:pPr>
            <w:r>
              <w:rPr>
                <w:b/>
                <w:sz w:val="20"/>
                <w:u w:val="single"/>
              </w:rPr>
              <w:t>Autumn</w:t>
            </w:r>
          </w:p>
          <w:p w14:paraId="15C97ECD" w14:textId="77777777" w:rsidR="0002425E" w:rsidRDefault="0002425E" w:rsidP="00CB1AB0">
            <w:pPr>
              <w:rPr>
                <w:sz w:val="20"/>
              </w:rPr>
            </w:pPr>
            <w:r>
              <w:rPr>
                <w:sz w:val="20"/>
              </w:rPr>
              <w:t>Staff meeting with teachers to share the EARS Multi-dimensional Fluency Scale and go through assessment of fluency. Staff are going to assess their cohorts using age related texts provided and track each child against the scale</w:t>
            </w:r>
            <w:r w:rsidR="00CC19CC">
              <w:rPr>
                <w:sz w:val="20"/>
              </w:rPr>
              <w:t>. Will plan time in Spring to review data and be more specific with Bottom 20% children needs/feed into February IEP targets.</w:t>
            </w:r>
          </w:p>
          <w:p w14:paraId="6E1229EE" w14:textId="77777777" w:rsidR="008415DD" w:rsidRDefault="008415DD" w:rsidP="00CB1AB0">
            <w:pPr>
              <w:rPr>
                <w:sz w:val="20"/>
              </w:rPr>
            </w:pPr>
          </w:p>
          <w:p w14:paraId="49DF824A" w14:textId="77777777" w:rsidR="008415DD" w:rsidRDefault="008415DD" w:rsidP="00CB1AB0">
            <w:pPr>
              <w:rPr>
                <w:b/>
                <w:sz w:val="20"/>
                <w:u w:val="single"/>
              </w:rPr>
            </w:pPr>
            <w:r w:rsidRPr="008415DD">
              <w:rPr>
                <w:b/>
                <w:sz w:val="20"/>
                <w:u w:val="single"/>
              </w:rPr>
              <w:t>Spring</w:t>
            </w:r>
          </w:p>
          <w:p w14:paraId="701F00CA" w14:textId="77777777" w:rsidR="008415DD" w:rsidRDefault="008415DD" w:rsidP="00CB1AB0">
            <w:pPr>
              <w:rPr>
                <w:sz w:val="20"/>
              </w:rPr>
            </w:pPr>
            <w:r>
              <w:rPr>
                <w:sz w:val="20"/>
              </w:rPr>
              <w:t xml:space="preserve">Specific interventions need to be planned for, so that they can have an impact. Fluency training for staff CPD is being planned by subject lead and with support from DfE project. Aim to deliver in Summer/Autumn of 2024. </w:t>
            </w:r>
          </w:p>
          <w:p w14:paraId="4EC71BF7" w14:textId="77777777" w:rsidR="00AE43C4" w:rsidRDefault="00AE43C4" w:rsidP="00CB1AB0">
            <w:pPr>
              <w:rPr>
                <w:sz w:val="20"/>
              </w:rPr>
            </w:pPr>
          </w:p>
          <w:p w14:paraId="6A868AC3" w14:textId="77777777" w:rsidR="00AE43C4" w:rsidRDefault="00AE43C4" w:rsidP="00CB1AB0">
            <w:pPr>
              <w:rPr>
                <w:b/>
                <w:bCs/>
                <w:sz w:val="20"/>
                <w:u w:val="single"/>
              </w:rPr>
            </w:pPr>
            <w:r w:rsidRPr="00AE43C4">
              <w:rPr>
                <w:b/>
                <w:bCs/>
                <w:sz w:val="20"/>
                <w:u w:val="single"/>
              </w:rPr>
              <w:t>Summer</w:t>
            </w:r>
          </w:p>
          <w:p w14:paraId="1E9625A1" w14:textId="74D6B702" w:rsidR="00576C06" w:rsidRPr="00AE43C4" w:rsidRDefault="00AE43C4" w:rsidP="00CB1AB0">
            <w:pPr>
              <w:rPr>
                <w:sz w:val="20"/>
              </w:rPr>
            </w:pPr>
            <w:r>
              <w:rPr>
                <w:sz w:val="20"/>
              </w:rPr>
              <w:t xml:space="preserve">Findings of </w:t>
            </w:r>
            <w:r w:rsidR="0086587A">
              <w:rPr>
                <w:sz w:val="20"/>
              </w:rPr>
              <w:t xml:space="preserve">reading fluency assessment were different to overall bottom 20%. Therefore, intervention can be put in place to support fluency development. </w:t>
            </w:r>
            <w:r w:rsidR="00EE15D1">
              <w:rPr>
                <w:sz w:val="20"/>
              </w:rPr>
              <w:t xml:space="preserve">Need to reassess all cohorts in Autumn 1 24/25 and put intervention in place. </w:t>
            </w:r>
          </w:p>
        </w:tc>
      </w:tr>
      <w:tr w:rsidR="00B44AEE" w:rsidRPr="003F3BBE" w14:paraId="2D7B1A95" w14:textId="77777777" w:rsidTr="00BE3883">
        <w:tc>
          <w:tcPr>
            <w:tcW w:w="7508" w:type="dxa"/>
            <w:gridSpan w:val="2"/>
          </w:tcPr>
          <w:p w14:paraId="69998C8F" w14:textId="77777777" w:rsidR="00B44AEE" w:rsidRDefault="00B44AEE" w:rsidP="00DE0800">
            <w:pPr>
              <w:pStyle w:val="NoSpacing"/>
              <w:rPr>
                <w:b/>
                <w:sz w:val="20"/>
                <w:u w:val="single"/>
              </w:rPr>
            </w:pPr>
            <w:r>
              <w:rPr>
                <w:b/>
                <w:sz w:val="20"/>
                <w:u w:val="single"/>
              </w:rPr>
              <w:t>Autumn 1</w:t>
            </w:r>
          </w:p>
          <w:p w14:paraId="42B24B6D" w14:textId="77777777" w:rsidR="00B44AEE" w:rsidRPr="003F3BBE" w:rsidRDefault="00B44AEE" w:rsidP="00DE0800">
            <w:pPr>
              <w:pStyle w:val="NoSpacing"/>
              <w:rPr>
                <w:sz w:val="20"/>
              </w:rPr>
            </w:pPr>
            <w:r w:rsidRPr="003F3BBE">
              <w:rPr>
                <w:sz w:val="20"/>
              </w:rPr>
              <w:t xml:space="preserve">Ensure child Early Reading Team is embedded (badges) </w:t>
            </w:r>
            <w:r>
              <w:rPr>
                <w:sz w:val="20"/>
              </w:rPr>
              <w:t>and children have regular visits to EYFS to share books and listen to children read. In addition, Early Reading Team to continue to step into adult role if staffing</w:t>
            </w:r>
            <w:r w:rsidR="002A01EA">
              <w:rPr>
                <w:sz w:val="20"/>
              </w:rPr>
              <w:t xml:space="preserve"> issues mean the adult would be missing from the session. The children can lead the session and have been trained by English lead to lead sessions with Early Readers if needed. </w:t>
            </w:r>
          </w:p>
        </w:tc>
        <w:tc>
          <w:tcPr>
            <w:tcW w:w="2445" w:type="dxa"/>
          </w:tcPr>
          <w:p w14:paraId="4D04751B" w14:textId="77777777" w:rsidR="00B44AEE" w:rsidRPr="003F3BBE" w:rsidRDefault="00B44AEE" w:rsidP="00DE0800">
            <w:pPr>
              <w:rPr>
                <w:sz w:val="20"/>
              </w:rPr>
            </w:pPr>
            <w:r>
              <w:rPr>
                <w:sz w:val="20"/>
              </w:rPr>
              <w:t xml:space="preserve">Year 6 </w:t>
            </w:r>
            <w:r w:rsidR="002A01EA">
              <w:rPr>
                <w:sz w:val="20"/>
              </w:rPr>
              <w:t xml:space="preserve">Early Reading Team </w:t>
            </w:r>
          </w:p>
        </w:tc>
        <w:tc>
          <w:tcPr>
            <w:tcW w:w="1013" w:type="dxa"/>
            <w:shd w:val="clear" w:color="auto" w:fill="92D050"/>
          </w:tcPr>
          <w:p w14:paraId="3F0D64DA" w14:textId="77777777" w:rsidR="00B44AEE" w:rsidRPr="003F3BBE" w:rsidRDefault="00B44AEE" w:rsidP="00DE0800">
            <w:pPr>
              <w:rPr>
                <w:sz w:val="20"/>
              </w:rPr>
            </w:pPr>
          </w:p>
        </w:tc>
        <w:tc>
          <w:tcPr>
            <w:tcW w:w="914" w:type="dxa"/>
            <w:shd w:val="clear" w:color="auto" w:fill="92D050"/>
          </w:tcPr>
          <w:p w14:paraId="7FE2C314" w14:textId="77777777" w:rsidR="00B44AEE" w:rsidRPr="003F3BBE" w:rsidRDefault="00B44AEE" w:rsidP="00DE0800">
            <w:pPr>
              <w:rPr>
                <w:sz w:val="20"/>
              </w:rPr>
            </w:pPr>
          </w:p>
        </w:tc>
        <w:tc>
          <w:tcPr>
            <w:tcW w:w="969" w:type="dxa"/>
            <w:shd w:val="clear" w:color="auto" w:fill="92D050"/>
          </w:tcPr>
          <w:p w14:paraId="3962C5D6" w14:textId="77777777" w:rsidR="00B44AEE" w:rsidRPr="003F3BBE" w:rsidRDefault="00B44AEE" w:rsidP="00DE0800">
            <w:pPr>
              <w:rPr>
                <w:sz w:val="20"/>
              </w:rPr>
            </w:pPr>
          </w:p>
        </w:tc>
        <w:tc>
          <w:tcPr>
            <w:tcW w:w="3017" w:type="dxa"/>
          </w:tcPr>
          <w:p w14:paraId="1D4C680E" w14:textId="77777777" w:rsidR="00B44AEE" w:rsidRDefault="0002425E" w:rsidP="00DE0800">
            <w:pPr>
              <w:rPr>
                <w:b/>
                <w:sz w:val="20"/>
                <w:u w:val="single"/>
              </w:rPr>
            </w:pPr>
            <w:r>
              <w:rPr>
                <w:b/>
                <w:sz w:val="20"/>
                <w:u w:val="single"/>
              </w:rPr>
              <w:t>Autumn</w:t>
            </w:r>
          </w:p>
          <w:p w14:paraId="1740953D" w14:textId="77777777" w:rsidR="00CC19CC" w:rsidRDefault="00CC19CC" w:rsidP="00DE0800">
            <w:pPr>
              <w:rPr>
                <w:sz w:val="20"/>
              </w:rPr>
            </w:pPr>
            <w:r>
              <w:rPr>
                <w:sz w:val="20"/>
              </w:rPr>
              <w:t>Early reading team have been given their badges and step in as and when required due to staff absence</w:t>
            </w:r>
            <w:r w:rsidR="00B46C75">
              <w:rPr>
                <w:sz w:val="20"/>
              </w:rPr>
              <w:t xml:space="preserve">. Y6 visit EYFS every Wednesday PM to read with our youngest children. </w:t>
            </w:r>
          </w:p>
          <w:p w14:paraId="23AA08D3" w14:textId="77777777" w:rsidR="008415DD" w:rsidRDefault="008415DD" w:rsidP="00DE0800">
            <w:pPr>
              <w:rPr>
                <w:sz w:val="20"/>
              </w:rPr>
            </w:pPr>
          </w:p>
          <w:p w14:paraId="4D213AF4" w14:textId="77777777" w:rsidR="008415DD" w:rsidRDefault="008415DD" w:rsidP="00DE0800">
            <w:pPr>
              <w:rPr>
                <w:b/>
                <w:sz w:val="20"/>
                <w:u w:val="single"/>
              </w:rPr>
            </w:pPr>
            <w:r>
              <w:rPr>
                <w:b/>
                <w:sz w:val="20"/>
                <w:u w:val="single"/>
              </w:rPr>
              <w:t>Spring</w:t>
            </w:r>
          </w:p>
          <w:p w14:paraId="31AA9678" w14:textId="77777777" w:rsidR="008415DD" w:rsidRDefault="008415DD" w:rsidP="00DE0800">
            <w:pPr>
              <w:rPr>
                <w:sz w:val="20"/>
              </w:rPr>
            </w:pPr>
            <w:r>
              <w:rPr>
                <w:sz w:val="20"/>
              </w:rPr>
              <w:t xml:space="preserve">Year 6 readers are regularly attending EYFS and are recognised with badges. Children step into adult role and lead groups when necessary. </w:t>
            </w:r>
          </w:p>
          <w:p w14:paraId="61BC6515" w14:textId="77777777" w:rsidR="00576C06" w:rsidRDefault="00576C06" w:rsidP="00DE0800">
            <w:pPr>
              <w:rPr>
                <w:sz w:val="20"/>
              </w:rPr>
            </w:pPr>
          </w:p>
          <w:p w14:paraId="004815A0" w14:textId="77777777" w:rsidR="00576C06" w:rsidRDefault="00576C06" w:rsidP="00DE0800">
            <w:pPr>
              <w:rPr>
                <w:b/>
                <w:bCs/>
                <w:sz w:val="20"/>
                <w:u w:val="single"/>
              </w:rPr>
            </w:pPr>
            <w:r>
              <w:rPr>
                <w:b/>
                <w:bCs/>
                <w:sz w:val="20"/>
                <w:u w:val="single"/>
              </w:rPr>
              <w:t>Summer</w:t>
            </w:r>
          </w:p>
          <w:p w14:paraId="0EDF743E" w14:textId="47D5FE5A" w:rsidR="00576C06" w:rsidRPr="00576C06" w:rsidRDefault="00576C06" w:rsidP="00DE0800">
            <w:pPr>
              <w:rPr>
                <w:sz w:val="20"/>
              </w:rPr>
            </w:pPr>
            <w:r>
              <w:rPr>
                <w:sz w:val="20"/>
              </w:rPr>
              <w:t>Embedded. Continue to monitor quality of ER team (children)</w:t>
            </w:r>
            <w:r w:rsidR="00BE3883">
              <w:rPr>
                <w:sz w:val="20"/>
              </w:rPr>
              <w:t>.</w:t>
            </w:r>
          </w:p>
        </w:tc>
      </w:tr>
      <w:tr w:rsidR="00B44AEE" w:rsidRPr="003F3BBE" w14:paraId="4AD083DF" w14:textId="77777777" w:rsidTr="00BE3883">
        <w:tc>
          <w:tcPr>
            <w:tcW w:w="7508" w:type="dxa"/>
            <w:gridSpan w:val="2"/>
          </w:tcPr>
          <w:p w14:paraId="66B79879" w14:textId="77777777" w:rsidR="002A01EA" w:rsidRDefault="002A01EA" w:rsidP="00DE0800">
            <w:pPr>
              <w:pStyle w:val="NoSpacing"/>
              <w:rPr>
                <w:b/>
                <w:sz w:val="20"/>
                <w:u w:val="single"/>
              </w:rPr>
            </w:pPr>
            <w:r>
              <w:rPr>
                <w:b/>
                <w:sz w:val="20"/>
                <w:u w:val="single"/>
              </w:rPr>
              <w:t>Summer 2</w:t>
            </w:r>
          </w:p>
          <w:p w14:paraId="2C614BB3" w14:textId="77777777" w:rsidR="00B44AEE" w:rsidRPr="002A01EA" w:rsidRDefault="002A01EA" w:rsidP="00DE0800">
            <w:pPr>
              <w:pStyle w:val="NoSpacing"/>
              <w:rPr>
                <w:b/>
                <w:sz w:val="20"/>
                <w:u w:val="single"/>
              </w:rPr>
            </w:pPr>
            <w:r>
              <w:rPr>
                <w:sz w:val="20"/>
              </w:rPr>
              <w:t xml:space="preserve">To change year 1 </w:t>
            </w:r>
            <w:r w:rsidR="00B44AEE" w:rsidRPr="003F3BBE">
              <w:rPr>
                <w:sz w:val="20"/>
              </w:rPr>
              <w:t>long term plan for spelling to Little Wandle word lists</w:t>
            </w:r>
            <w:r>
              <w:rPr>
                <w:sz w:val="20"/>
              </w:rPr>
              <w:t xml:space="preserve">. To be created throughout each term to ensure spelling lists meet cohort needs and to monitor curriculum delivery and impact. </w:t>
            </w:r>
          </w:p>
        </w:tc>
        <w:tc>
          <w:tcPr>
            <w:tcW w:w="2445" w:type="dxa"/>
          </w:tcPr>
          <w:p w14:paraId="2BA1E187" w14:textId="77777777" w:rsidR="00B44AEE" w:rsidRDefault="002A01EA" w:rsidP="00DE0800">
            <w:pPr>
              <w:rPr>
                <w:sz w:val="20"/>
              </w:rPr>
            </w:pPr>
            <w:r>
              <w:rPr>
                <w:sz w:val="20"/>
              </w:rPr>
              <w:t xml:space="preserve">Year 1 teacher and teaching assistant </w:t>
            </w:r>
          </w:p>
          <w:p w14:paraId="7C55C72A" w14:textId="77777777" w:rsidR="002A01EA" w:rsidRDefault="002A01EA" w:rsidP="00DE0800">
            <w:pPr>
              <w:rPr>
                <w:sz w:val="20"/>
              </w:rPr>
            </w:pPr>
            <w:r>
              <w:rPr>
                <w:sz w:val="20"/>
              </w:rPr>
              <w:t>Deputy headteacher</w:t>
            </w:r>
          </w:p>
          <w:p w14:paraId="01C68F45" w14:textId="77777777" w:rsidR="002A01EA" w:rsidRPr="003F3BBE" w:rsidRDefault="002A01EA" w:rsidP="00DE0800">
            <w:pPr>
              <w:rPr>
                <w:sz w:val="20"/>
              </w:rPr>
            </w:pPr>
            <w:r>
              <w:rPr>
                <w:sz w:val="20"/>
              </w:rPr>
              <w:t xml:space="preserve">English lead </w:t>
            </w:r>
          </w:p>
        </w:tc>
        <w:tc>
          <w:tcPr>
            <w:tcW w:w="1013" w:type="dxa"/>
            <w:shd w:val="clear" w:color="auto" w:fill="FFC000"/>
          </w:tcPr>
          <w:p w14:paraId="39730B08" w14:textId="77777777" w:rsidR="00B44AEE" w:rsidRPr="003F3BBE" w:rsidRDefault="00B44AEE" w:rsidP="00DE0800">
            <w:pPr>
              <w:rPr>
                <w:sz w:val="20"/>
              </w:rPr>
            </w:pPr>
          </w:p>
        </w:tc>
        <w:tc>
          <w:tcPr>
            <w:tcW w:w="914" w:type="dxa"/>
            <w:shd w:val="clear" w:color="auto" w:fill="FFC000"/>
          </w:tcPr>
          <w:p w14:paraId="0D7AF7E5" w14:textId="77777777" w:rsidR="00B44AEE" w:rsidRPr="003F3BBE" w:rsidRDefault="00B44AEE" w:rsidP="00DE0800">
            <w:pPr>
              <w:rPr>
                <w:sz w:val="20"/>
              </w:rPr>
            </w:pPr>
          </w:p>
        </w:tc>
        <w:tc>
          <w:tcPr>
            <w:tcW w:w="969" w:type="dxa"/>
            <w:shd w:val="clear" w:color="auto" w:fill="92D050"/>
          </w:tcPr>
          <w:p w14:paraId="4184C955" w14:textId="77777777" w:rsidR="00B44AEE" w:rsidRPr="003F3BBE" w:rsidRDefault="00B44AEE" w:rsidP="00DE0800">
            <w:pPr>
              <w:rPr>
                <w:sz w:val="20"/>
              </w:rPr>
            </w:pPr>
          </w:p>
        </w:tc>
        <w:tc>
          <w:tcPr>
            <w:tcW w:w="3017" w:type="dxa"/>
          </w:tcPr>
          <w:p w14:paraId="1E2CA41D" w14:textId="77777777" w:rsidR="00B44AEE" w:rsidRDefault="0002425E" w:rsidP="00DE0800">
            <w:pPr>
              <w:rPr>
                <w:b/>
                <w:sz w:val="20"/>
                <w:u w:val="single"/>
              </w:rPr>
            </w:pPr>
            <w:r>
              <w:rPr>
                <w:b/>
                <w:sz w:val="20"/>
                <w:u w:val="single"/>
              </w:rPr>
              <w:t>Autumn</w:t>
            </w:r>
          </w:p>
          <w:p w14:paraId="31A0A508" w14:textId="77777777" w:rsidR="00B46C75" w:rsidRDefault="00B46C75" w:rsidP="00DE0800">
            <w:pPr>
              <w:rPr>
                <w:sz w:val="20"/>
              </w:rPr>
            </w:pPr>
            <w:r>
              <w:rPr>
                <w:sz w:val="20"/>
              </w:rPr>
              <w:t>Ongoing, creating word</w:t>
            </w:r>
            <w:r w:rsidR="00617354">
              <w:rPr>
                <w:sz w:val="20"/>
              </w:rPr>
              <w:t xml:space="preserve"> lists weekly to match teaching.</w:t>
            </w:r>
          </w:p>
          <w:p w14:paraId="7AE7FC18" w14:textId="77777777" w:rsidR="00470F7B" w:rsidRDefault="00470F7B" w:rsidP="00DE0800">
            <w:pPr>
              <w:rPr>
                <w:sz w:val="20"/>
              </w:rPr>
            </w:pPr>
          </w:p>
          <w:p w14:paraId="30BF1CE8" w14:textId="77777777" w:rsidR="00470F7B" w:rsidRDefault="00470F7B" w:rsidP="00DE0800">
            <w:pPr>
              <w:rPr>
                <w:b/>
                <w:sz w:val="20"/>
                <w:u w:val="single"/>
              </w:rPr>
            </w:pPr>
            <w:r>
              <w:rPr>
                <w:b/>
                <w:sz w:val="20"/>
                <w:u w:val="single"/>
              </w:rPr>
              <w:t>Spring</w:t>
            </w:r>
          </w:p>
          <w:p w14:paraId="5303BD4E" w14:textId="77777777" w:rsidR="00470F7B" w:rsidRDefault="00470F7B" w:rsidP="00DE0800">
            <w:pPr>
              <w:rPr>
                <w:sz w:val="20"/>
              </w:rPr>
            </w:pPr>
            <w:r>
              <w:rPr>
                <w:sz w:val="20"/>
              </w:rPr>
              <w:t xml:space="preserve">Word lists are ongoing. Need to consider the impact. </w:t>
            </w:r>
          </w:p>
          <w:p w14:paraId="0BCF6D11" w14:textId="77777777" w:rsidR="00BE3883" w:rsidRDefault="00BE3883" w:rsidP="00DE0800">
            <w:pPr>
              <w:rPr>
                <w:sz w:val="20"/>
              </w:rPr>
            </w:pPr>
          </w:p>
          <w:p w14:paraId="086C5E0A" w14:textId="77777777" w:rsidR="00BE3883" w:rsidRDefault="00BE3883" w:rsidP="00DE0800">
            <w:pPr>
              <w:rPr>
                <w:sz w:val="20"/>
              </w:rPr>
            </w:pPr>
            <w:r>
              <w:rPr>
                <w:b/>
                <w:bCs/>
                <w:sz w:val="20"/>
                <w:u w:val="single"/>
              </w:rPr>
              <w:t>Summer</w:t>
            </w:r>
          </w:p>
          <w:p w14:paraId="2EC4B13F" w14:textId="7B5EC6A7" w:rsidR="00BE3883" w:rsidRPr="00BE3883" w:rsidRDefault="00BE3883" w:rsidP="00DE0800">
            <w:pPr>
              <w:rPr>
                <w:sz w:val="20"/>
              </w:rPr>
            </w:pPr>
            <w:r>
              <w:rPr>
                <w:sz w:val="20"/>
              </w:rPr>
              <w:t xml:space="preserve">This change has been positive. Word lists have been created for the year and are having a better impact on pupils remembering and applying spellings. </w:t>
            </w:r>
          </w:p>
        </w:tc>
      </w:tr>
      <w:tr w:rsidR="00B44AEE" w:rsidRPr="003F3BBE" w14:paraId="006E1D64" w14:textId="77777777" w:rsidTr="00BE3883">
        <w:tc>
          <w:tcPr>
            <w:tcW w:w="7508" w:type="dxa"/>
            <w:gridSpan w:val="2"/>
          </w:tcPr>
          <w:p w14:paraId="3C5FCE84" w14:textId="77777777" w:rsidR="002A01EA" w:rsidRDefault="002A01EA" w:rsidP="00DE0800">
            <w:pPr>
              <w:pStyle w:val="NoSpacing"/>
              <w:rPr>
                <w:b/>
                <w:sz w:val="20"/>
                <w:u w:val="single"/>
              </w:rPr>
            </w:pPr>
            <w:r>
              <w:rPr>
                <w:b/>
                <w:sz w:val="20"/>
                <w:u w:val="single"/>
              </w:rPr>
              <w:t>Autumn 1</w:t>
            </w:r>
          </w:p>
          <w:p w14:paraId="428262E3" w14:textId="77777777" w:rsidR="00B44AEE" w:rsidRPr="002A01EA" w:rsidRDefault="00B44AEE" w:rsidP="00DE0800">
            <w:pPr>
              <w:pStyle w:val="NoSpacing"/>
              <w:rPr>
                <w:b/>
                <w:sz w:val="20"/>
                <w:u w:val="single"/>
              </w:rPr>
            </w:pPr>
            <w:r w:rsidRPr="003F3BBE">
              <w:rPr>
                <w:sz w:val="20"/>
              </w:rPr>
              <w:t>Launch Reading for Pleasure bag</w:t>
            </w:r>
            <w:r w:rsidR="002A01EA">
              <w:rPr>
                <w:sz w:val="20"/>
              </w:rPr>
              <w:t>s as reward for reading Nursery – Year 6. Acquire contents of bags and launch in worship at end of Autumn 1. Slow reveal to children to build curiosity and excitement.</w:t>
            </w:r>
          </w:p>
        </w:tc>
        <w:tc>
          <w:tcPr>
            <w:tcW w:w="2445" w:type="dxa"/>
          </w:tcPr>
          <w:p w14:paraId="1F187C81" w14:textId="77777777" w:rsidR="00B44AEE" w:rsidRPr="003F3BBE" w:rsidRDefault="002A01EA" w:rsidP="00DE0800">
            <w:pPr>
              <w:rPr>
                <w:sz w:val="20"/>
              </w:rPr>
            </w:pPr>
            <w:r>
              <w:rPr>
                <w:sz w:val="20"/>
              </w:rPr>
              <w:t>English lead</w:t>
            </w:r>
          </w:p>
        </w:tc>
        <w:tc>
          <w:tcPr>
            <w:tcW w:w="1013" w:type="dxa"/>
            <w:shd w:val="clear" w:color="auto" w:fill="92D050"/>
          </w:tcPr>
          <w:p w14:paraId="096D12C5" w14:textId="77777777" w:rsidR="00B44AEE" w:rsidRPr="003F3BBE" w:rsidRDefault="00B44AEE" w:rsidP="00DE0800">
            <w:pPr>
              <w:rPr>
                <w:sz w:val="20"/>
              </w:rPr>
            </w:pPr>
          </w:p>
        </w:tc>
        <w:tc>
          <w:tcPr>
            <w:tcW w:w="914" w:type="dxa"/>
            <w:shd w:val="clear" w:color="auto" w:fill="92D050"/>
          </w:tcPr>
          <w:p w14:paraId="3875C1FE" w14:textId="77777777" w:rsidR="00B44AEE" w:rsidRPr="003F3BBE" w:rsidRDefault="00B44AEE" w:rsidP="00DE0800">
            <w:pPr>
              <w:rPr>
                <w:sz w:val="20"/>
              </w:rPr>
            </w:pPr>
          </w:p>
        </w:tc>
        <w:tc>
          <w:tcPr>
            <w:tcW w:w="969" w:type="dxa"/>
            <w:shd w:val="clear" w:color="auto" w:fill="92D050"/>
          </w:tcPr>
          <w:p w14:paraId="18A0107B" w14:textId="77777777" w:rsidR="00B44AEE" w:rsidRPr="003F3BBE" w:rsidRDefault="00B44AEE" w:rsidP="00DE0800">
            <w:pPr>
              <w:rPr>
                <w:sz w:val="20"/>
              </w:rPr>
            </w:pPr>
          </w:p>
        </w:tc>
        <w:tc>
          <w:tcPr>
            <w:tcW w:w="3017" w:type="dxa"/>
          </w:tcPr>
          <w:p w14:paraId="4FA5050A" w14:textId="77777777" w:rsidR="00B44AEE" w:rsidRDefault="0002425E" w:rsidP="00DE0800">
            <w:pPr>
              <w:rPr>
                <w:b/>
                <w:sz w:val="20"/>
                <w:u w:val="single"/>
              </w:rPr>
            </w:pPr>
            <w:r>
              <w:rPr>
                <w:b/>
                <w:sz w:val="20"/>
                <w:u w:val="single"/>
              </w:rPr>
              <w:t>Autumn</w:t>
            </w:r>
          </w:p>
          <w:p w14:paraId="08BF3FFB" w14:textId="77777777" w:rsidR="00617354" w:rsidRDefault="00617354" w:rsidP="00DE0800">
            <w:pPr>
              <w:rPr>
                <w:sz w:val="20"/>
              </w:rPr>
            </w:pPr>
            <w:r>
              <w:rPr>
                <w:sz w:val="20"/>
              </w:rPr>
              <w:t>Launched – they have been out once. Will send them ou</w:t>
            </w:r>
            <w:r w:rsidR="00603AA6">
              <w:rPr>
                <w:sz w:val="20"/>
              </w:rPr>
              <w:t xml:space="preserve">t again after Christmas again because R was not returned in full and Y6 because it was damaged. </w:t>
            </w:r>
          </w:p>
          <w:p w14:paraId="2C063084" w14:textId="77777777" w:rsidR="00470F7B" w:rsidRDefault="00470F7B" w:rsidP="00DE0800">
            <w:pPr>
              <w:rPr>
                <w:sz w:val="20"/>
              </w:rPr>
            </w:pPr>
          </w:p>
          <w:p w14:paraId="047FF181" w14:textId="77777777" w:rsidR="00470F7B" w:rsidRDefault="00470F7B" w:rsidP="00DE0800">
            <w:pPr>
              <w:rPr>
                <w:b/>
                <w:sz w:val="20"/>
                <w:u w:val="single"/>
              </w:rPr>
            </w:pPr>
            <w:r>
              <w:rPr>
                <w:b/>
                <w:sz w:val="20"/>
                <w:u w:val="single"/>
              </w:rPr>
              <w:t>Spring</w:t>
            </w:r>
          </w:p>
          <w:p w14:paraId="2A187C2D" w14:textId="77777777" w:rsidR="00470F7B" w:rsidRDefault="00470F7B" w:rsidP="00DE0800">
            <w:pPr>
              <w:rPr>
                <w:sz w:val="20"/>
              </w:rPr>
            </w:pPr>
            <w:r>
              <w:rPr>
                <w:sz w:val="20"/>
              </w:rPr>
              <w:t xml:space="preserve">To continue and monitor use of books/enjoyment by children in pupil voice. </w:t>
            </w:r>
          </w:p>
          <w:p w14:paraId="7E371ABA" w14:textId="77777777" w:rsidR="00BE3883" w:rsidRDefault="00BE3883" w:rsidP="00DE0800">
            <w:pPr>
              <w:rPr>
                <w:sz w:val="20"/>
              </w:rPr>
            </w:pPr>
          </w:p>
          <w:p w14:paraId="17E562F6" w14:textId="77777777" w:rsidR="00BE3883" w:rsidRDefault="00BE3883" w:rsidP="00DE0800">
            <w:pPr>
              <w:rPr>
                <w:b/>
                <w:bCs/>
                <w:sz w:val="20"/>
                <w:u w:val="single"/>
              </w:rPr>
            </w:pPr>
            <w:r>
              <w:rPr>
                <w:b/>
                <w:bCs/>
                <w:sz w:val="20"/>
                <w:u w:val="single"/>
              </w:rPr>
              <w:t>Summer</w:t>
            </w:r>
          </w:p>
          <w:p w14:paraId="3B608228" w14:textId="21A0E8CA" w:rsidR="00BE3883" w:rsidRPr="00BE3883" w:rsidRDefault="00BE3883" w:rsidP="00DE0800">
            <w:pPr>
              <w:rPr>
                <w:sz w:val="20"/>
              </w:rPr>
            </w:pPr>
            <w:r>
              <w:rPr>
                <w:sz w:val="20"/>
              </w:rPr>
              <w:t xml:space="preserve">Children look forward to this reward in school and it supports reading for pleasure/reading regularly. </w:t>
            </w:r>
          </w:p>
        </w:tc>
      </w:tr>
      <w:tr w:rsidR="00B44AEE" w:rsidRPr="003F3BBE" w14:paraId="72844CAC" w14:textId="77777777" w:rsidTr="00134228">
        <w:tc>
          <w:tcPr>
            <w:tcW w:w="7508" w:type="dxa"/>
            <w:gridSpan w:val="2"/>
          </w:tcPr>
          <w:p w14:paraId="1B6A252D" w14:textId="77777777" w:rsidR="002A01EA" w:rsidRDefault="002A01EA" w:rsidP="00DE0800">
            <w:pPr>
              <w:pStyle w:val="NoSpacing"/>
              <w:rPr>
                <w:b/>
                <w:sz w:val="20"/>
                <w:u w:val="single"/>
              </w:rPr>
            </w:pPr>
            <w:r>
              <w:rPr>
                <w:b/>
                <w:sz w:val="20"/>
                <w:u w:val="single"/>
              </w:rPr>
              <w:t>Autumn 1</w:t>
            </w:r>
          </w:p>
          <w:p w14:paraId="5220EA64" w14:textId="77777777" w:rsidR="00B44AEE" w:rsidRDefault="002A01EA" w:rsidP="00DE0800">
            <w:pPr>
              <w:pStyle w:val="NoSpacing"/>
              <w:rPr>
                <w:sz w:val="20"/>
              </w:rPr>
            </w:pPr>
            <w:r>
              <w:rPr>
                <w:sz w:val="20"/>
              </w:rPr>
              <w:t>Grammar, Punctuation and Spelling</w:t>
            </w:r>
            <w:r w:rsidR="00B44AEE" w:rsidRPr="003F3BBE">
              <w:rPr>
                <w:sz w:val="20"/>
              </w:rPr>
              <w:t xml:space="preserve"> long term plan has been reviewed and is sequential – supporting teachers with content delivery </w:t>
            </w:r>
            <w:r>
              <w:rPr>
                <w:sz w:val="20"/>
              </w:rPr>
              <w:t xml:space="preserve">(medium term) </w:t>
            </w:r>
            <w:r w:rsidR="00B44AEE" w:rsidRPr="003F3BBE">
              <w:rPr>
                <w:sz w:val="20"/>
              </w:rPr>
              <w:t>and sequence of learning (spelling)</w:t>
            </w:r>
            <w:r>
              <w:rPr>
                <w:sz w:val="20"/>
              </w:rPr>
              <w:t xml:space="preserve">. Weekly content coverage is explicit. </w:t>
            </w:r>
          </w:p>
          <w:p w14:paraId="53CCE8C3" w14:textId="77777777" w:rsidR="00F01972" w:rsidRDefault="00F01972" w:rsidP="00DE0800">
            <w:pPr>
              <w:pStyle w:val="NoSpacing"/>
              <w:rPr>
                <w:sz w:val="20"/>
              </w:rPr>
            </w:pPr>
          </w:p>
          <w:p w14:paraId="770A6EAF" w14:textId="77777777" w:rsidR="00F01972" w:rsidRDefault="00F01972" w:rsidP="00DE0800">
            <w:pPr>
              <w:pStyle w:val="NoSpacing"/>
              <w:rPr>
                <w:sz w:val="20"/>
              </w:rPr>
            </w:pPr>
          </w:p>
          <w:p w14:paraId="6645145A" w14:textId="77777777" w:rsidR="00F01972" w:rsidRPr="003F3BBE" w:rsidRDefault="00F01972" w:rsidP="00DE0800">
            <w:pPr>
              <w:pStyle w:val="NoSpacing"/>
              <w:rPr>
                <w:sz w:val="20"/>
              </w:rPr>
            </w:pPr>
          </w:p>
        </w:tc>
        <w:tc>
          <w:tcPr>
            <w:tcW w:w="2445" w:type="dxa"/>
          </w:tcPr>
          <w:p w14:paraId="032AA661" w14:textId="77777777" w:rsidR="00B44AEE" w:rsidRDefault="00F01972" w:rsidP="00DE0800">
            <w:pPr>
              <w:rPr>
                <w:sz w:val="20"/>
              </w:rPr>
            </w:pPr>
            <w:r>
              <w:rPr>
                <w:sz w:val="20"/>
              </w:rPr>
              <w:t>English lead</w:t>
            </w:r>
          </w:p>
          <w:p w14:paraId="163D7703" w14:textId="77777777" w:rsidR="00F01972" w:rsidRPr="003F3BBE" w:rsidRDefault="00F01972" w:rsidP="00DE0800">
            <w:pPr>
              <w:rPr>
                <w:sz w:val="20"/>
              </w:rPr>
            </w:pPr>
            <w:r>
              <w:rPr>
                <w:sz w:val="20"/>
              </w:rPr>
              <w:t xml:space="preserve">All class teachers </w:t>
            </w:r>
          </w:p>
        </w:tc>
        <w:tc>
          <w:tcPr>
            <w:tcW w:w="1013" w:type="dxa"/>
            <w:shd w:val="clear" w:color="auto" w:fill="FFC000"/>
          </w:tcPr>
          <w:p w14:paraId="4F0B622B" w14:textId="77777777" w:rsidR="00B44AEE" w:rsidRPr="003F3BBE" w:rsidRDefault="00B44AEE" w:rsidP="00DE0800">
            <w:pPr>
              <w:rPr>
                <w:sz w:val="20"/>
              </w:rPr>
            </w:pPr>
          </w:p>
        </w:tc>
        <w:tc>
          <w:tcPr>
            <w:tcW w:w="914" w:type="dxa"/>
            <w:shd w:val="clear" w:color="auto" w:fill="FFC000"/>
          </w:tcPr>
          <w:p w14:paraId="02C1DF52" w14:textId="77777777" w:rsidR="00B44AEE" w:rsidRPr="003F3BBE" w:rsidRDefault="00B44AEE" w:rsidP="00DE0800">
            <w:pPr>
              <w:rPr>
                <w:sz w:val="20"/>
              </w:rPr>
            </w:pPr>
          </w:p>
        </w:tc>
        <w:tc>
          <w:tcPr>
            <w:tcW w:w="969" w:type="dxa"/>
            <w:shd w:val="clear" w:color="auto" w:fill="FFC000"/>
          </w:tcPr>
          <w:p w14:paraId="62A0FC24" w14:textId="77777777" w:rsidR="00B44AEE" w:rsidRPr="003F3BBE" w:rsidRDefault="00B44AEE" w:rsidP="00DE0800">
            <w:pPr>
              <w:rPr>
                <w:sz w:val="20"/>
              </w:rPr>
            </w:pPr>
          </w:p>
        </w:tc>
        <w:tc>
          <w:tcPr>
            <w:tcW w:w="3017" w:type="dxa"/>
          </w:tcPr>
          <w:p w14:paraId="54F5E97D" w14:textId="77777777" w:rsidR="00B44AEE" w:rsidRDefault="0002425E" w:rsidP="00DE0800">
            <w:pPr>
              <w:rPr>
                <w:b/>
                <w:sz w:val="20"/>
                <w:u w:val="single"/>
              </w:rPr>
            </w:pPr>
            <w:r>
              <w:rPr>
                <w:b/>
                <w:sz w:val="20"/>
                <w:u w:val="single"/>
              </w:rPr>
              <w:t>Autumn</w:t>
            </w:r>
          </w:p>
          <w:p w14:paraId="790B4D47" w14:textId="77777777" w:rsidR="00603AA6" w:rsidRDefault="00872CF4" w:rsidP="00DE0800">
            <w:pPr>
              <w:rPr>
                <w:sz w:val="20"/>
              </w:rPr>
            </w:pPr>
            <w:r>
              <w:rPr>
                <w:sz w:val="20"/>
              </w:rPr>
              <w:t xml:space="preserve">GPS long term plan is sequential with word lists attached/grammar focus attached. Weekly content is clear for teachers to follow. </w:t>
            </w:r>
          </w:p>
          <w:p w14:paraId="41A09A13" w14:textId="77777777" w:rsidR="00470F7B" w:rsidRDefault="00470F7B" w:rsidP="00DE0800">
            <w:pPr>
              <w:rPr>
                <w:sz w:val="20"/>
              </w:rPr>
            </w:pPr>
          </w:p>
          <w:p w14:paraId="4943995A" w14:textId="77777777" w:rsidR="00470F7B" w:rsidRDefault="00470F7B" w:rsidP="00DE0800">
            <w:pPr>
              <w:rPr>
                <w:b/>
                <w:sz w:val="20"/>
                <w:u w:val="single"/>
              </w:rPr>
            </w:pPr>
            <w:r>
              <w:rPr>
                <w:b/>
                <w:sz w:val="20"/>
                <w:u w:val="single"/>
              </w:rPr>
              <w:t>Spring</w:t>
            </w:r>
          </w:p>
          <w:p w14:paraId="23FAB790" w14:textId="77777777" w:rsidR="00470F7B" w:rsidRDefault="00470F7B" w:rsidP="00DE0800">
            <w:pPr>
              <w:rPr>
                <w:sz w:val="20"/>
              </w:rPr>
            </w:pPr>
            <w:r>
              <w:rPr>
                <w:sz w:val="20"/>
              </w:rPr>
              <w:t>Teaching of GPS</w:t>
            </w:r>
            <w:r w:rsidR="00025C03">
              <w:rPr>
                <w:sz w:val="20"/>
              </w:rPr>
              <w:t xml:space="preserve"> has been supported with sequence. Need to timetable specific sessions where this is expected to be seen.</w:t>
            </w:r>
          </w:p>
          <w:p w14:paraId="7073A1AA" w14:textId="77777777" w:rsidR="00134228" w:rsidRDefault="00134228" w:rsidP="00DE0800">
            <w:pPr>
              <w:rPr>
                <w:sz w:val="20"/>
              </w:rPr>
            </w:pPr>
          </w:p>
          <w:p w14:paraId="4DA3FC91" w14:textId="77777777" w:rsidR="00134228" w:rsidRDefault="00134228" w:rsidP="00DE0800">
            <w:pPr>
              <w:rPr>
                <w:sz w:val="20"/>
              </w:rPr>
            </w:pPr>
            <w:r>
              <w:rPr>
                <w:b/>
                <w:bCs/>
                <w:sz w:val="20"/>
                <w:u w:val="single"/>
              </w:rPr>
              <w:t>Summer</w:t>
            </w:r>
          </w:p>
          <w:p w14:paraId="415EF25A" w14:textId="0C434220" w:rsidR="00134228" w:rsidRPr="00134228" w:rsidRDefault="00134228" w:rsidP="00DE0800">
            <w:pPr>
              <w:rPr>
                <w:sz w:val="20"/>
              </w:rPr>
            </w:pPr>
            <w:r>
              <w:rPr>
                <w:sz w:val="20"/>
              </w:rPr>
              <w:t xml:space="preserve">Grammar and </w:t>
            </w:r>
            <w:proofErr w:type="spellStart"/>
            <w:r>
              <w:rPr>
                <w:sz w:val="20"/>
              </w:rPr>
              <w:t>Punc</w:t>
            </w:r>
            <w:proofErr w:type="spellEnd"/>
            <w:r>
              <w:rPr>
                <w:sz w:val="20"/>
              </w:rPr>
              <w:t xml:space="preserve"> done. However, spelling curriculum is now under review and will be a priority next year. </w:t>
            </w:r>
          </w:p>
        </w:tc>
      </w:tr>
      <w:tr w:rsidR="00B44AEE" w:rsidRPr="003F3BBE" w14:paraId="020EA1D2" w14:textId="77777777" w:rsidTr="00B9254B">
        <w:tc>
          <w:tcPr>
            <w:tcW w:w="7508" w:type="dxa"/>
            <w:gridSpan w:val="2"/>
          </w:tcPr>
          <w:p w14:paraId="587E447D" w14:textId="77777777" w:rsidR="00F01972" w:rsidRDefault="00F01972" w:rsidP="00DE0800">
            <w:pPr>
              <w:pStyle w:val="NoSpacing"/>
              <w:rPr>
                <w:b/>
                <w:sz w:val="20"/>
                <w:u w:val="single"/>
              </w:rPr>
            </w:pPr>
            <w:r>
              <w:rPr>
                <w:b/>
                <w:sz w:val="20"/>
                <w:u w:val="single"/>
              </w:rPr>
              <w:t>Summer 2</w:t>
            </w:r>
          </w:p>
          <w:p w14:paraId="7F165FB9" w14:textId="77777777" w:rsidR="00B44AEE" w:rsidRPr="003F3BBE" w:rsidRDefault="00B44AEE" w:rsidP="002F2278">
            <w:pPr>
              <w:pStyle w:val="NoSpacing"/>
              <w:rPr>
                <w:sz w:val="20"/>
              </w:rPr>
            </w:pPr>
            <w:r w:rsidRPr="003F3BBE">
              <w:rPr>
                <w:sz w:val="20"/>
              </w:rPr>
              <w:t>Poetry strand</w:t>
            </w:r>
            <w:r w:rsidR="002F2278">
              <w:rPr>
                <w:sz w:val="20"/>
              </w:rPr>
              <w:t xml:space="preserve"> shared </w:t>
            </w:r>
            <w:r w:rsidRPr="003F3BBE">
              <w:rPr>
                <w:sz w:val="20"/>
              </w:rPr>
              <w:t>and poetry performances per year group</w:t>
            </w:r>
            <w:r w:rsidR="00F01972">
              <w:rPr>
                <w:sz w:val="20"/>
              </w:rPr>
              <w:t xml:space="preserve"> to be considered as part of Class Family Worships</w:t>
            </w:r>
            <w:r w:rsidRPr="003F3BBE">
              <w:rPr>
                <w:sz w:val="20"/>
              </w:rPr>
              <w:t>. Readers Theatre to be introduced to support fluency teaching</w:t>
            </w:r>
            <w:r w:rsidR="00F01972">
              <w:rPr>
                <w:sz w:val="20"/>
              </w:rPr>
              <w:t>. English lead to model and support staff with Readers Theatre</w:t>
            </w:r>
            <w:r w:rsidRPr="003F3BBE">
              <w:rPr>
                <w:sz w:val="20"/>
              </w:rPr>
              <w:t xml:space="preserve">. </w:t>
            </w:r>
          </w:p>
        </w:tc>
        <w:tc>
          <w:tcPr>
            <w:tcW w:w="2445" w:type="dxa"/>
          </w:tcPr>
          <w:p w14:paraId="18634720" w14:textId="77777777" w:rsidR="00B44AEE" w:rsidRPr="003F3BBE" w:rsidRDefault="00F01972" w:rsidP="00DE0800">
            <w:pPr>
              <w:rPr>
                <w:sz w:val="20"/>
              </w:rPr>
            </w:pPr>
            <w:r>
              <w:rPr>
                <w:sz w:val="20"/>
              </w:rPr>
              <w:t>English lead</w:t>
            </w:r>
          </w:p>
        </w:tc>
        <w:tc>
          <w:tcPr>
            <w:tcW w:w="1013" w:type="dxa"/>
            <w:shd w:val="clear" w:color="auto" w:fill="FF0000"/>
          </w:tcPr>
          <w:p w14:paraId="33AC6779" w14:textId="77777777" w:rsidR="00B44AEE" w:rsidRPr="003F3BBE" w:rsidRDefault="00B44AEE" w:rsidP="00DE0800">
            <w:pPr>
              <w:rPr>
                <w:sz w:val="20"/>
              </w:rPr>
            </w:pPr>
          </w:p>
        </w:tc>
        <w:tc>
          <w:tcPr>
            <w:tcW w:w="914" w:type="dxa"/>
            <w:shd w:val="clear" w:color="auto" w:fill="FFC000"/>
          </w:tcPr>
          <w:p w14:paraId="780A666B" w14:textId="77777777" w:rsidR="00B44AEE" w:rsidRPr="003F3BBE" w:rsidRDefault="00B44AEE" w:rsidP="00DE0800">
            <w:pPr>
              <w:rPr>
                <w:sz w:val="20"/>
              </w:rPr>
            </w:pPr>
          </w:p>
        </w:tc>
        <w:tc>
          <w:tcPr>
            <w:tcW w:w="969" w:type="dxa"/>
            <w:shd w:val="clear" w:color="auto" w:fill="FFC000"/>
          </w:tcPr>
          <w:p w14:paraId="4208126E" w14:textId="77777777" w:rsidR="00B44AEE" w:rsidRPr="003F3BBE" w:rsidRDefault="00B44AEE" w:rsidP="00DE0800">
            <w:pPr>
              <w:rPr>
                <w:sz w:val="20"/>
              </w:rPr>
            </w:pPr>
          </w:p>
        </w:tc>
        <w:tc>
          <w:tcPr>
            <w:tcW w:w="3017" w:type="dxa"/>
          </w:tcPr>
          <w:p w14:paraId="4AB7CDAB" w14:textId="77777777" w:rsidR="00B44AEE" w:rsidRDefault="0002425E" w:rsidP="00DE0800">
            <w:pPr>
              <w:rPr>
                <w:b/>
                <w:sz w:val="20"/>
                <w:u w:val="single"/>
              </w:rPr>
            </w:pPr>
            <w:r>
              <w:rPr>
                <w:b/>
                <w:sz w:val="20"/>
                <w:u w:val="single"/>
              </w:rPr>
              <w:t>Autumn</w:t>
            </w:r>
          </w:p>
          <w:p w14:paraId="0859EC72" w14:textId="77777777" w:rsidR="002F2278" w:rsidRPr="002F2278" w:rsidRDefault="002F2278" w:rsidP="00DE0800">
            <w:pPr>
              <w:rPr>
                <w:sz w:val="20"/>
              </w:rPr>
            </w:pPr>
            <w:r>
              <w:rPr>
                <w:sz w:val="20"/>
              </w:rPr>
              <w:t xml:space="preserve">Staff meeting time scheduled for Spring. </w:t>
            </w:r>
          </w:p>
          <w:p w14:paraId="7CD08449" w14:textId="77777777" w:rsidR="00872CF4" w:rsidRDefault="00872CF4" w:rsidP="00DE0800">
            <w:pPr>
              <w:rPr>
                <w:sz w:val="20"/>
              </w:rPr>
            </w:pPr>
          </w:p>
          <w:p w14:paraId="666FF188" w14:textId="77777777" w:rsidR="00025C03" w:rsidRDefault="00025C03" w:rsidP="00025C03">
            <w:pPr>
              <w:rPr>
                <w:b/>
                <w:sz w:val="20"/>
                <w:u w:val="single"/>
              </w:rPr>
            </w:pPr>
            <w:r>
              <w:rPr>
                <w:b/>
                <w:sz w:val="20"/>
                <w:u w:val="single"/>
              </w:rPr>
              <w:t>Spring</w:t>
            </w:r>
          </w:p>
          <w:p w14:paraId="6F91E8E9" w14:textId="77777777" w:rsidR="00025C03" w:rsidRPr="00025C03" w:rsidRDefault="00025C03" w:rsidP="00025C03">
            <w:pPr>
              <w:rPr>
                <w:sz w:val="20"/>
              </w:rPr>
            </w:pPr>
            <w:r>
              <w:rPr>
                <w:sz w:val="20"/>
              </w:rPr>
              <w:t xml:space="preserve">Poetry strand shared with staff. Fluency training to be delivered before readers theatre is introduced. Poetry performances can be encouraged in class setting in mean time. </w:t>
            </w:r>
          </w:p>
          <w:p w14:paraId="4C4E2B63" w14:textId="77777777" w:rsidR="00025C03" w:rsidRDefault="00025C03" w:rsidP="00DE0800">
            <w:pPr>
              <w:rPr>
                <w:sz w:val="20"/>
              </w:rPr>
            </w:pPr>
          </w:p>
          <w:p w14:paraId="76A71252" w14:textId="77777777" w:rsidR="00B9254B" w:rsidRDefault="00B9254B" w:rsidP="00DE0800">
            <w:pPr>
              <w:rPr>
                <w:sz w:val="20"/>
              </w:rPr>
            </w:pPr>
            <w:r>
              <w:rPr>
                <w:b/>
                <w:bCs/>
                <w:sz w:val="20"/>
                <w:u w:val="single"/>
              </w:rPr>
              <w:t>Summer</w:t>
            </w:r>
          </w:p>
          <w:p w14:paraId="5E6658A2" w14:textId="77777777" w:rsidR="00B9254B" w:rsidRDefault="00410612" w:rsidP="00DE0800">
            <w:pPr>
              <w:rPr>
                <w:sz w:val="20"/>
              </w:rPr>
            </w:pPr>
            <w:r>
              <w:rPr>
                <w:sz w:val="20"/>
              </w:rPr>
              <w:t>Poetry strand has been taught and poems are performed at class level but whole class reading/fluency must be in place before this is developed further.</w:t>
            </w:r>
          </w:p>
          <w:p w14:paraId="4BA1322C" w14:textId="0010CFFC" w:rsidR="00410612" w:rsidRPr="00B9254B" w:rsidRDefault="00410612" w:rsidP="00DE0800">
            <w:pPr>
              <w:rPr>
                <w:sz w:val="20"/>
              </w:rPr>
            </w:pPr>
          </w:p>
        </w:tc>
      </w:tr>
      <w:tr w:rsidR="00B44AEE" w:rsidRPr="003F3BBE" w14:paraId="11C3C397" w14:textId="77777777" w:rsidTr="00497ABD">
        <w:tc>
          <w:tcPr>
            <w:tcW w:w="7508" w:type="dxa"/>
            <w:gridSpan w:val="2"/>
          </w:tcPr>
          <w:p w14:paraId="0662B4FB" w14:textId="77777777" w:rsidR="00F01972" w:rsidRDefault="00F01972" w:rsidP="00DE0800">
            <w:pPr>
              <w:pStyle w:val="NoSpacing"/>
              <w:rPr>
                <w:b/>
                <w:sz w:val="20"/>
                <w:u w:val="single"/>
              </w:rPr>
            </w:pPr>
            <w:r>
              <w:rPr>
                <w:b/>
                <w:sz w:val="20"/>
                <w:u w:val="single"/>
              </w:rPr>
              <w:t>Summer 2</w:t>
            </w:r>
          </w:p>
          <w:p w14:paraId="13C5C3CD" w14:textId="77777777" w:rsidR="00B44AEE" w:rsidRPr="003F3BBE" w:rsidRDefault="00B44AEE" w:rsidP="00DE0800">
            <w:pPr>
              <w:pStyle w:val="NoSpacing"/>
              <w:rPr>
                <w:sz w:val="20"/>
              </w:rPr>
            </w:pPr>
            <w:r w:rsidRPr="003F3BBE">
              <w:rPr>
                <w:sz w:val="20"/>
              </w:rPr>
              <w:t>Teaching of spelling to be developed – subject lead to explore curriculum development</w:t>
            </w:r>
            <w:r w:rsidR="00F01972">
              <w:rPr>
                <w:sz w:val="20"/>
              </w:rPr>
              <w:t xml:space="preserve"> linked to Jane Considine’s approach. English lead to train and develop curriculum documents to enhance teaching of spelling at Holy Trinity. </w:t>
            </w:r>
          </w:p>
        </w:tc>
        <w:tc>
          <w:tcPr>
            <w:tcW w:w="2445" w:type="dxa"/>
          </w:tcPr>
          <w:p w14:paraId="24F545F0" w14:textId="77777777" w:rsidR="00B44AEE" w:rsidRPr="003F3BBE" w:rsidRDefault="00F01972" w:rsidP="00DE0800">
            <w:pPr>
              <w:rPr>
                <w:sz w:val="20"/>
              </w:rPr>
            </w:pPr>
            <w:r>
              <w:rPr>
                <w:sz w:val="20"/>
              </w:rPr>
              <w:t xml:space="preserve">English lead </w:t>
            </w:r>
          </w:p>
        </w:tc>
        <w:tc>
          <w:tcPr>
            <w:tcW w:w="1013" w:type="dxa"/>
            <w:shd w:val="clear" w:color="auto" w:fill="FF0000"/>
          </w:tcPr>
          <w:p w14:paraId="7088D4CD" w14:textId="77777777" w:rsidR="00B44AEE" w:rsidRPr="003F3BBE" w:rsidRDefault="00B44AEE" w:rsidP="00DE0800">
            <w:pPr>
              <w:rPr>
                <w:sz w:val="20"/>
              </w:rPr>
            </w:pPr>
          </w:p>
        </w:tc>
        <w:tc>
          <w:tcPr>
            <w:tcW w:w="914" w:type="dxa"/>
            <w:shd w:val="clear" w:color="auto" w:fill="FF0000"/>
          </w:tcPr>
          <w:p w14:paraId="4C589F0A" w14:textId="77777777" w:rsidR="00B44AEE" w:rsidRPr="003F3BBE" w:rsidRDefault="00B44AEE" w:rsidP="00DE0800">
            <w:pPr>
              <w:rPr>
                <w:sz w:val="20"/>
              </w:rPr>
            </w:pPr>
          </w:p>
        </w:tc>
        <w:tc>
          <w:tcPr>
            <w:tcW w:w="969" w:type="dxa"/>
            <w:shd w:val="clear" w:color="auto" w:fill="FF0000"/>
          </w:tcPr>
          <w:p w14:paraId="7EDA2DB4" w14:textId="77777777" w:rsidR="00B44AEE" w:rsidRPr="003F3BBE" w:rsidRDefault="00B44AEE" w:rsidP="00DE0800">
            <w:pPr>
              <w:rPr>
                <w:sz w:val="20"/>
              </w:rPr>
            </w:pPr>
          </w:p>
        </w:tc>
        <w:tc>
          <w:tcPr>
            <w:tcW w:w="3017" w:type="dxa"/>
          </w:tcPr>
          <w:p w14:paraId="131841E3" w14:textId="77777777" w:rsidR="00B44AEE" w:rsidRDefault="0002425E" w:rsidP="00DE0800">
            <w:pPr>
              <w:rPr>
                <w:b/>
                <w:sz w:val="20"/>
                <w:u w:val="single"/>
              </w:rPr>
            </w:pPr>
            <w:r>
              <w:rPr>
                <w:b/>
                <w:sz w:val="20"/>
                <w:u w:val="single"/>
              </w:rPr>
              <w:t>Autumn</w:t>
            </w:r>
          </w:p>
          <w:p w14:paraId="24A45FBB" w14:textId="77777777" w:rsidR="002F2278" w:rsidRDefault="002F2278" w:rsidP="00DE0800">
            <w:pPr>
              <w:rPr>
                <w:sz w:val="20"/>
              </w:rPr>
            </w:pPr>
            <w:r>
              <w:rPr>
                <w:sz w:val="20"/>
              </w:rPr>
              <w:t xml:space="preserve">Looked into approach but time required to complete further training/research. </w:t>
            </w:r>
          </w:p>
          <w:p w14:paraId="50F96099" w14:textId="77777777" w:rsidR="002D69BF" w:rsidRDefault="002D69BF" w:rsidP="00DE0800">
            <w:pPr>
              <w:rPr>
                <w:sz w:val="20"/>
              </w:rPr>
            </w:pPr>
          </w:p>
          <w:p w14:paraId="09FBBB5B" w14:textId="77777777" w:rsidR="002D69BF" w:rsidRDefault="002D69BF" w:rsidP="00DE0800">
            <w:pPr>
              <w:rPr>
                <w:b/>
                <w:sz w:val="20"/>
                <w:u w:val="single"/>
              </w:rPr>
            </w:pPr>
            <w:r>
              <w:rPr>
                <w:b/>
                <w:sz w:val="20"/>
                <w:u w:val="single"/>
              </w:rPr>
              <w:t>Spring</w:t>
            </w:r>
          </w:p>
          <w:p w14:paraId="4F32D5EC" w14:textId="77777777" w:rsidR="002D69BF" w:rsidRDefault="002D69BF" w:rsidP="00DE0800">
            <w:pPr>
              <w:rPr>
                <w:sz w:val="20"/>
              </w:rPr>
            </w:pPr>
            <w:r>
              <w:rPr>
                <w:sz w:val="20"/>
              </w:rPr>
              <w:t xml:space="preserve">Time to be allocated to training in Spring 2/Summer term to develop understanding and consider potential curriculum changes. </w:t>
            </w:r>
          </w:p>
          <w:p w14:paraId="449395BB" w14:textId="77777777" w:rsidR="00410612" w:rsidRDefault="00410612" w:rsidP="00DE0800">
            <w:pPr>
              <w:rPr>
                <w:sz w:val="20"/>
              </w:rPr>
            </w:pPr>
          </w:p>
          <w:p w14:paraId="6C85E22F" w14:textId="77777777" w:rsidR="00410612" w:rsidRDefault="00410612" w:rsidP="00DE0800">
            <w:pPr>
              <w:rPr>
                <w:b/>
                <w:bCs/>
                <w:sz w:val="20"/>
                <w:u w:val="single"/>
              </w:rPr>
            </w:pPr>
            <w:r>
              <w:rPr>
                <w:b/>
                <w:bCs/>
                <w:sz w:val="20"/>
                <w:u w:val="single"/>
              </w:rPr>
              <w:t>Summer</w:t>
            </w:r>
          </w:p>
          <w:p w14:paraId="194F4982" w14:textId="060BF62C" w:rsidR="00410612" w:rsidRPr="00410612" w:rsidRDefault="006A3121" w:rsidP="00DE0800">
            <w:pPr>
              <w:rPr>
                <w:sz w:val="20"/>
              </w:rPr>
            </w:pPr>
            <w:r>
              <w:rPr>
                <w:sz w:val="20"/>
              </w:rPr>
              <w:t xml:space="preserve">Spelling curriculum to be developed but different to Jane Considine approach after further research (sounds approach in line with phonics). </w:t>
            </w:r>
          </w:p>
        </w:tc>
      </w:tr>
      <w:tr w:rsidR="00B44AEE" w:rsidRPr="003F3BBE" w14:paraId="7C879030" w14:textId="77777777" w:rsidTr="005B3D81">
        <w:tc>
          <w:tcPr>
            <w:tcW w:w="7508" w:type="dxa"/>
            <w:gridSpan w:val="2"/>
          </w:tcPr>
          <w:p w14:paraId="1E3336A6" w14:textId="77777777" w:rsidR="00F01972" w:rsidRDefault="00F01972" w:rsidP="00D23834">
            <w:pPr>
              <w:rPr>
                <w:b/>
                <w:sz w:val="20"/>
                <w:u w:val="single"/>
              </w:rPr>
            </w:pPr>
            <w:r>
              <w:rPr>
                <w:b/>
                <w:sz w:val="20"/>
                <w:u w:val="single"/>
              </w:rPr>
              <w:t>Spring 2</w:t>
            </w:r>
          </w:p>
          <w:p w14:paraId="2DC43A06" w14:textId="77777777" w:rsidR="00B44AEE" w:rsidRPr="003F3BBE" w:rsidRDefault="00F01972" w:rsidP="00D23834">
            <w:pPr>
              <w:rPr>
                <w:sz w:val="20"/>
              </w:rPr>
            </w:pPr>
            <w:r>
              <w:rPr>
                <w:sz w:val="20"/>
              </w:rPr>
              <w:t>Our d</w:t>
            </w:r>
            <w:r w:rsidR="00B44AEE" w:rsidRPr="003F3BBE">
              <w:rPr>
                <w:sz w:val="20"/>
              </w:rPr>
              <w:t>iverse books have been embedded within the lon</w:t>
            </w:r>
            <w:r>
              <w:rPr>
                <w:sz w:val="20"/>
              </w:rPr>
              <w:t>g-</w:t>
            </w:r>
            <w:r w:rsidR="00B44AEE" w:rsidRPr="003F3BBE">
              <w:rPr>
                <w:sz w:val="20"/>
              </w:rPr>
              <w:t xml:space="preserve"> term plan to support wider areas of the curriculum and broaden literature in school</w:t>
            </w:r>
            <w:r>
              <w:rPr>
                <w:sz w:val="20"/>
              </w:rPr>
              <w:t xml:space="preserve">. Reading fluency opportunities have been broadened to allow for wider curriculum reading e.g. science, history. This will support the children to remember more. English lead to model how fluency sessions can build on Early Reading Practice sessions and can be used to support children with recall of knowledge in the wider curriculum. </w:t>
            </w:r>
          </w:p>
        </w:tc>
        <w:tc>
          <w:tcPr>
            <w:tcW w:w="2445" w:type="dxa"/>
          </w:tcPr>
          <w:p w14:paraId="5BF2C91A" w14:textId="77777777" w:rsidR="00B44AEE" w:rsidRDefault="00F01972" w:rsidP="00DE0800">
            <w:pPr>
              <w:rPr>
                <w:sz w:val="20"/>
              </w:rPr>
            </w:pPr>
            <w:r>
              <w:rPr>
                <w:sz w:val="20"/>
              </w:rPr>
              <w:t>English lead</w:t>
            </w:r>
          </w:p>
          <w:p w14:paraId="0C19CAE2" w14:textId="77777777" w:rsidR="00F01972" w:rsidRPr="003F3BBE" w:rsidRDefault="00F01972" w:rsidP="00DE0800">
            <w:pPr>
              <w:rPr>
                <w:sz w:val="20"/>
              </w:rPr>
            </w:pPr>
            <w:r>
              <w:rPr>
                <w:sz w:val="20"/>
              </w:rPr>
              <w:t xml:space="preserve">All teaching staff </w:t>
            </w:r>
          </w:p>
        </w:tc>
        <w:tc>
          <w:tcPr>
            <w:tcW w:w="1013" w:type="dxa"/>
            <w:shd w:val="clear" w:color="auto" w:fill="FFC000"/>
          </w:tcPr>
          <w:p w14:paraId="5488EACF" w14:textId="77777777" w:rsidR="00B44AEE" w:rsidRPr="003F3BBE" w:rsidRDefault="00B44AEE" w:rsidP="00DE0800">
            <w:pPr>
              <w:rPr>
                <w:sz w:val="20"/>
              </w:rPr>
            </w:pPr>
          </w:p>
        </w:tc>
        <w:tc>
          <w:tcPr>
            <w:tcW w:w="914" w:type="dxa"/>
            <w:shd w:val="clear" w:color="auto" w:fill="FFC000"/>
          </w:tcPr>
          <w:p w14:paraId="23A4F592" w14:textId="77777777" w:rsidR="00B44AEE" w:rsidRPr="003F3BBE" w:rsidRDefault="00B44AEE" w:rsidP="00DE0800">
            <w:pPr>
              <w:rPr>
                <w:sz w:val="20"/>
              </w:rPr>
            </w:pPr>
          </w:p>
        </w:tc>
        <w:tc>
          <w:tcPr>
            <w:tcW w:w="969" w:type="dxa"/>
            <w:shd w:val="clear" w:color="auto" w:fill="FFC000"/>
          </w:tcPr>
          <w:p w14:paraId="0A6DAADF" w14:textId="77777777" w:rsidR="00B44AEE" w:rsidRPr="003F3BBE" w:rsidRDefault="00B44AEE" w:rsidP="00DE0800">
            <w:pPr>
              <w:rPr>
                <w:sz w:val="20"/>
              </w:rPr>
            </w:pPr>
          </w:p>
        </w:tc>
        <w:tc>
          <w:tcPr>
            <w:tcW w:w="3017" w:type="dxa"/>
          </w:tcPr>
          <w:p w14:paraId="2C40F5C5" w14:textId="77777777" w:rsidR="00B44AEE" w:rsidRDefault="0002425E" w:rsidP="00DE0800">
            <w:pPr>
              <w:rPr>
                <w:b/>
                <w:sz w:val="20"/>
                <w:u w:val="single"/>
              </w:rPr>
            </w:pPr>
            <w:r>
              <w:rPr>
                <w:b/>
                <w:sz w:val="20"/>
                <w:u w:val="single"/>
              </w:rPr>
              <w:t>Autumn</w:t>
            </w:r>
          </w:p>
          <w:p w14:paraId="5321485A" w14:textId="77777777" w:rsidR="002F2278" w:rsidRDefault="002F2278" w:rsidP="00DE0800">
            <w:pPr>
              <w:rPr>
                <w:sz w:val="20"/>
              </w:rPr>
            </w:pPr>
            <w:r>
              <w:rPr>
                <w:sz w:val="20"/>
              </w:rPr>
              <w:t xml:space="preserve">Fluency books purchased for Year 2 and Year 3 children to widen reading offer. </w:t>
            </w:r>
          </w:p>
          <w:p w14:paraId="3EE190F8" w14:textId="77777777" w:rsidR="002F2278" w:rsidRDefault="002F2278" w:rsidP="00DE0800">
            <w:pPr>
              <w:rPr>
                <w:sz w:val="20"/>
              </w:rPr>
            </w:pPr>
            <w:r>
              <w:rPr>
                <w:sz w:val="20"/>
              </w:rPr>
              <w:t xml:space="preserve">Work with staff to model fluency teaching and use of a wide range of texts. Support from DfE with this in January. </w:t>
            </w:r>
          </w:p>
          <w:p w14:paraId="6E833FA0" w14:textId="77777777" w:rsidR="002D69BF" w:rsidRDefault="002D69BF" w:rsidP="00DE0800">
            <w:pPr>
              <w:rPr>
                <w:sz w:val="20"/>
              </w:rPr>
            </w:pPr>
          </w:p>
          <w:p w14:paraId="3C2CCC8B" w14:textId="77777777" w:rsidR="002D69BF" w:rsidRDefault="002D69BF" w:rsidP="00DE0800">
            <w:pPr>
              <w:rPr>
                <w:b/>
                <w:sz w:val="20"/>
                <w:u w:val="single"/>
              </w:rPr>
            </w:pPr>
            <w:r>
              <w:rPr>
                <w:b/>
                <w:sz w:val="20"/>
                <w:u w:val="single"/>
              </w:rPr>
              <w:t>Spring</w:t>
            </w:r>
          </w:p>
          <w:p w14:paraId="5FBCE74E" w14:textId="77777777" w:rsidR="002D69BF" w:rsidRDefault="002D69BF" w:rsidP="00DE0800">
            <w:pPr>
              <w:rPr>
                <w:sz w:val="20"/>
              </w:rPr>
            </w:pPr>
            <w:r>
              <w:rPr>
                <w:sz w:val="20"/>
              </w:rPr>
              <w:t xml:space="preserve">Fluency training is being planned with DfE to be delivered from </w:t>
            </w:r>
            <w:proofErr w:type="gramStart"/>
            <w:r>
              <w:rPr>
                <w:sz w:val="20"/>
              </w:rPr>
              <w:t>Summer</w:t>
            </w:r>
            <w:proofErr w:type="gramEnd"/>
            <w:r>
              <w:rPr>
                <w:sz w:val="20"/>
              </w:rPr>
              <w:t xml:space="preserve"> term 2024 and into Autumn term 2024. </w:t>
            </w:r>
          </w:p>
          <w:p w14:paraId="16E81364" w14:textId="77777777" w:rsidR="00497ABD" w:rsidRDefault="00497ABD" w:rsidP="00DE0800">
            <w:pPr>
              <w:rPr>
                <w:sz w:val="20"/>
              </w:rPr>
            </w:pPr>
          </w:p>
          <w:p w14:paraId="076CED14" w14:textId="77777777" w:rsidR="00497ABD" w:rsidRDefault="00497ABD" w:rsidP="00DE0800">
            <w:pPr>
              <w:rPr>
                <w:bCs/>
                <w:sz w:val="20"/>
              </w:rPr>
            </w:pPr>
            <w:r>
              <w:rPr>
                <w:b/>
                <w:bCs/>
                <w:sz w:val="20"/>
                <w:u w:val="single"/>
              </w:rPr>
              <w:t>Summer</w:t>
            </w:r>
          </w:p>
          <w:p w14:paraId="1DAFCE3C" w14:textId="7E8B552D" w:rsidR="00497ABD" w:rsidRPr="00497ABD" w:rsidRDefault="00497ABD" w:rsidP="00DE0800">
            <w:pPr>
              <w:rPr>
                <w:bCs/>
                <w:sz w:val="20"/>
              </w:rPr>
            </w:pPr>
            <w:r>
              <w:rPr>
                <w:bCs/>
                <w:sz w:val="20"/>
              </w:rPr>
              <w:t xml:space="preserve">Purchase of recommended reads and books linking to history. </w:t>
            </w:r>
            <w:r w:rsidR="009F70F6">
              <w:rPr>
                <w:bCs/>
                <w:sz w:val="20"/>
              </w:rPr>
              <w:t xml:space="preserve">Whole class reading sessions to be developed as a priority next academic year. </w:t>
            </w:r>
          </w:p>
        </w:tc>
      </w:tr>
      <w:tr w:rsidR="00B44AEE" w:rsidRPr="003F3BBE" w14:paraId="774491EA" w14:textId="77777777" w:rsidTr="005B3D81">
        <w:tc>
          <w:tcPr>
            <w:tcW w:w="7508" w:type="dxa"/>
            <w:gridSpan w:val="2"/>
          </w:tcPr>
          <w:p w14:paraId="77B36AB5" w14:textId="77777777" w:rsidR="00F01972" w:rsidRDefault="00F01972" w:rsidP="006731B2">
            <w:pPr>
              <w:rPr>
                <w:b/>
                <w:sz w:val="20"/>
                <w:u w:val="single"/>
              </w:rPr>
            </w:pPr>
            <w:r>
              <w:rPr>
                <w:b/>
                <w:sz w:val="20"/>
                <w:u w:val="single"/>
              </w:rPr>
              <w:t>March 2025</w:t>
            </w:r>
          </w:p>
          <w:p w14:paraId="3911A9E6" w14:textId="77777777" w:rsidR="00B44AEE" w:rsidRPr="003F3BBE" w:rsidRDefault="00B44AEE" w:rsidP="006731B2">
            <w:pPr>
              <w:rPr>
                <w:sz w:val="20"/>
              </w:rPr>
            </w:pPr>
            <w:r w:rsidRPr="003F3BBE">
              <w:rPr>
                <w:sz w:val="20"/>
              </w:rPr>
              <w:t>Priority Area Primary Reading and Language Development project. Primary reading and language development: improving language and reading intervention strategies and how reading is taught</w:t>
            </w:r>
            <w:r w:rsidR="00F01972">
              <w:rPr>
                <w:sz w:val="20"/>
              </w:rPr>
              <w:t xml:space="preserve">. English lead to work closely with </w:t>
            </w:r>
            <w:r w:rsidR="00A061C9">
              <w:rPr>
                <w:sz w:val="20"/>
              </w:rPr>
              <w:t xml:space="preserve">DfE project to develop reading and language development at Holy Trinity as per course content. </w:t>
            </w:r>
          </w:p>
        </w:tc>
        <w:tc>
          <w:tcPr>
            <w:tcW w:w="2445" w:type="dxa"/>
          </w:tcPr>
          <w:p w14:paraId="75AFB80A" w14:textId="77777777" w:rsidR="00B44AEE" w:rsidRPr="003F3BBE" w:rsidRDefault="00A061C9" w:rsidP="00DE0800">
            <w:pPr>
              <w:rPr>
                <w:sz w:val="20"/>
              </w:rPr>
            </w:pPr>
            <w:r>
              <w:rPr>
                <w:sz w:val="20"/>
              </w:rPr>
              <w:t>English lead</w:t>
            </w:r>
          </w:p>
        </w:tc>
        <w:tc>
          <w:tcPr>
            <w:tcW w:w="1013" w:type="dxa"/>
            <w:shd w:val="clear" w:color="auto" w:fill="FFC000"/>
          </w:tcPr>
          <w:p w14:paraId="71344F84" w14:textId="77777777" w:rsidR="00B44AEE" w:rsidRPr="003F3BBE" w:rsidRDefault="00B44AEE" w:rsidP="00DE0800">
            <w:pPr>
              <w:rPr>
                <w:sz w:val="20"/>
              </w:rPr>
            </w:pPr>
          </w:p>
        </w:tc>
        <w:tc>
          <w:tcPr>
            <w:tcW w:w="914" w:type="dxa"/>
            <w:shd w:val="clear" w:color="auto" w:fill="FFC000"/>
          </w:tcPr>
          <w:p w14:paraId="7EDB6CC4" w14:textId="77777777" w:rsidR="00B44AEE" w:rsidRPr="003F3BBE" w:rsidRDefault="00B44AEE" w:rsidP="00DE0800">
            <w:pPr>
              <w:rPr>
                <w:sz w:val="20"/>
              </w:rPr>
            </w:pPr>
          </w:p>
        </w:tc>
        <w:tc>
          <w:tcPr>
            <w:tcW w:w="969" w:type="dxa"/>
            <w:shd w:val="clear" w:color="auto" w:fill="FFC000"/>
          </w:tcPr>
          <w:p w14:paraId="42E8981C" w14:textId="77777777" w:rsidR="00B44AEE" w:rsidRPr="003F3BBE" w:rsidRDefault="00B44AEE" w:rsidP="00DE0800">
            <w:pPr>
              <w:rPr>
                <w:sz w:val="20"/>
              </w:rPr>
            </w:pPr>
          </w:p>
        </w:tc>
        <w:tc>
          <w:tcPr>
            <w:tcW w:w="3017" w:type="dxa"/>
          </w:tcPr>
          <w:p w14:paraId="70203C37" w14:textId="77777777" w:rsidR="00B44AEE" w:rsidRDefault="0002425E" w:rsidP="00DE0800">
            <w:pPr>
              <w:rPr>
                <w:b/>
                <w:sz w:val="20"/>
                <w:u w:val="single"/>
              </w:rPr>
            </w:pPr>
            <w:r>
              <w:rPr>
                <w:b/>
                <w:sz w:val="20"/>
                <w:u w:val="single"/>
              </w:rPr>
              <w:t>Autumn</w:t>
            </w:r>
          </w:p>
          <w:p w14:paraId="1FB30637" w14:textId="77777777" w:rsidR="002F2278" w:rsidRDefault="002F2278" w:rsidP="00DE0800">
            <w:pPr>
              <w:rPr>
                <w:sz w:val="20"/>
              </w:rPr>
            </w:pPr>
            <w:r>
              <w:rPr>
                <w:sz w:val="20"/>
              </w:rPr>
              <w:t xml:space="preserve">Completed 5 days of training with DfE. Focus specified as Reading Fluency in KS2. Staff to complete fluency assessments in Autumn 2. Support to continue from DfE coming into school in January. </w:t>
            </w:r>
          </w:p>
          <w:p w14:paraId="320225C0" w14:textId="77777777" w:rsidR="002D69BF" w:rsidRDefault="002D69BF" w:rsidP="00DE0800">
            <w:pPr>
              <w:rPr>
                <w:sz w:val="20"/>
              </w:rPr>
            </w:pPr>
          </w:p>
          <w:p w14:paraId="176F1251" w14:textId="77777777" w:rsidR="002D69BF" w:rsidRDefault="002D69BF" w:rsidP="00DE0800">
            <w:pPr>
              <w:rPr>
                <w:b/>
                <w:sz w:val="20"/>
                <w:u w:val="single"/>
              </w:rPr>
            </w:pPr>
            <w:r>
              <w:rPr>
                <w:b/>
                <w:sz w:val="20"/>
                <w:u w:val="single"/>
              </w:rPr>
              <w:t>Spring</w:t>
            </w:r>
          </w:p>
          <w:p w14:paraId="25D9EE2A" w14:textId="77777777" w:rsidR="002D69BF" w:rsidRDefault="002D69BF" w:rsidP="00DE0800">
            <w:pPr>
              <w:rPr>
                <w:sz w:val="20"/>
              </w:rPr>
            </w:pPr>
            <w:r>
              <w:rPr>
                <w:sz w:val="20"/>
              </w:rPr>
              <w:t xml:space="preserve">Day 1 and 2 of support with Jen Ogden with focus on developing reading fluency at Holy Trinity. </w:t>
            </w:r>
          </w:p>
          <w:p w14:paraId="7729C1B1" w14:textId="77777777" w:rsidR="00DD2998" w:rsidRDefault="00DD2998" w:rsidP="00DE0800">
            <w:pPr>
              <w:rPr>
                <w:sz w:val="20"/>
              </w:rPr>
            </w:pPr>
          </w:p>
          <w:p w14:paraId="5332BD43" w14:textId="77777777" w:rsidR="00DD2998" w:rsidRDefault="00DD2998" w:rsidP="00DE0800">
            <w:pPr>
              <w:rPr>
                <w:b/>
                <w:bCs/>
                <w:sz w:val="20"/>
                <w:u w:val="single"/>
              </w:rPr>
            </w:pPr>
            <w:r>
              <w:rPr>
                <w:b/>
                <w:bCs/>
                <w:sz w:val="20"/>
                <w:u w:val="single"/>
              </w:rPr>
              <w:t>Summer</w:t>
            </w:r>
          </w:p>
          <w:p w14:paraId="1B1E5F8E" w14:textId="307ABF62" w:rsidR="00DD2998" w:rsidRPr="00DD2998" w:rsidRDefault="00DD2998" w:rsidP="00DE0800">
            <w:pPr>
              <w:rPr>
                <w:sz w:val="20"/>
              </w:rPr>
            </w:pPr>
            <w:r>
              <w:rPr>
                <w:sz w:val="20"/>
              </w:rPr>
              <w:t>Continue to work with Jen Ogden to implement</w:t>
            </w:r>
            <w:r w:rsidR="005641C2">
              <w:rPr>
                <w:sz w:val="20"/>
              </w:rPr>
              <w:t xml:space="preserve"> new</w:t>
            </w:r>
            <w:r>
              <w:rPr>
                <w:sz w:val="20"/>
              </w:rPr>
              <w:t xml:space="preserve"> </w:t>
            </w:r>
            <w:r w:rsidR="005641C2">
              <w:rPr>
                <w:sz w:val="20"/>
              </w:rPr>
              <w:t xml:space="preserve">Whole Class reading at KS2 level. </w:t>
            </w:r>
          </w:p>
        </w:tc>
      </w:tr>
      <w:tr w:rsidR="00B44AEE" w:rsidRPr="003F3BBE" w14:paraId="4C0AC44A" w14:textId="77777777" w:rsidTr="005B3D81">
        <w:tc>
          <w:tcPr>
            <w:tcW w:w="7508" w:type="dxa"/>
            <w:gridSpan w:val="2"/>
          </w:tcPr>
          <w:p w14:paraId="1C9EBB37" w14:textId="77777777" w:rsidR="00A061C9" w:rsidRDefault="00A061C9" w:rsidP="00B96632">
            <w:pPr>
              <w:pStyle w:val="NoSpacing"/>
              <w:rPr>
                <w:b/>
                <w:sz w:val="20"/>
                <w:u w:val="single"/>
              </w:rPr>
            </w:pPr>
            <w:r>
              <w:rPr>
                <w:b/>
                <w:sz w:val="20"/>
                <w:u w:val="single"/>
              </w:rPr>
              <w:t>Summer 2</w:t>
            </w:r>
          </w:p>
          <w:p w14:paraId="1080F48A" w14:textId="77777777" w:rsidR="00B44AEE" w:rsidRPr="003F3BBE" w:rsidRDefault="00B44AEE" w:rsidP="00B96632">
            <w:pPr>
              <w:pStyle w:val="NoSpacing"/>
              <w:rPr>
                <w:sz w:val="20"/>
              </w:rPr>
            </w:pPr>
            <w:r w:rsidRPr="003F3BBE">
              <w:rPr>
                <w:sz w:val="20"/>
              </w:rPr>
              <w:t>Writing process is consistent across school, following Writing Overview and with writing genres considered – use of a wide range of quality resources to inform writing (models for writing)</w:t>
            </w:r>
            <w:r w:rsidR="00A061C9">
              <w:rPr>
                <w:sz w:val="20"/>
              </w:rPr>
              <w:t xml:space="preserve">. English lead to complete writing training and develop curriculum documents in line with this training. English lead to upskill teaching staff with new developments and monitor impact in pupil performance. Purchase writing models to support curriculum delivery and writing assessment. </w:t>
            </w:r>
          </w:p>
        </w:tc>
        <w:tc>
          <w:tcPr>
            <w:tcW w:w="2445" w:type="dxa"/>
          </w:tcPr>
          <w:p w14:paraId="3E321784" w14:textId="77777777" w:rsidR="00B44AEE" w:rsidRDefault="00A061C9" w:rsidP="00DE0800">
            <w:pPr>
              <w:rPr>
                <w:sz w:val="20"/>
              </w:rPr>
            </w:pPr>
            <w:r>
              <w:rPr>
                <w:sz w:val="20"/>
              </w:rPr>
              <w:t>English lead</w:t>
            </w:r>
          </w:p>
          <w:p w14:paraId="22BD0470" w14:textId="77777777" w:rsidR="00A061C9" w:rsidRPr="003F3BBE" w:rsidRDefault="00A061C9" w:rsidP="00DE0800">
            <w:pPr>
              <w:rPr>
                <w:sz w:val="20"/>
              </w:rPr>
            </w:pPr>
            <w:r>
              <w:rPr>
                <w:sz w:val="20"/>
              </w:rPr>
              <w:t xml:space="preserve">All teachers </w:t>
            </w:r>
          </w:p>
        </w:tc>
        <w:tc>
          <w:tcPr>
            <w:tcW w:w="1013" w:type="dxa"/>
            <w:shd w:val="clear" w:color="auto" w:fill="FFC000"/>
          </w:tcPr>
          <w:p w14:paraId="485FFC3A" w14:textId="77777777" w:rsidR="00B44AEE" w:rsidRPr="003F3BBE" w:rsidRDefault="00B44AEE" w:rsidP="00DE0800">
            <w:pPr>
              <w:rPr>
                <w:sz w:val="20"/>
              </w:rPr>
            </w:pPr>
          </w:p>
        </w:tc>
        <w:tc>
          <w:tcPr>
            <w:tcW w:w="914" w:type="dxa"/>
            <w:shd w:val="clear" w:color="auto" w:fill="FFC000"/>
          </w:tcPr>
          <w:p w14:paraId="255C181C" w14:textId="77777777" w:rsidR="00B44AEE" w:rsidRPr="003F3BBE" w:rsidRDefault="00B44AEE" w:rsidP="00DE0800">
            <w:pPr>
              <w:rPr>
                <w:sz w:val="20"/>
              </w:rPr>
            </w:pPr>
          </w:p>
        </w:tc>
        <w:tc>
          <w:tcPr>
            <w:tcW w:w="969" w:type="dxa"/>
            <w:shd w:val="clear" w:color="auto" w:fill="FFC000"/>
          </w:tcPr>
          <w:p w14:paraId="5915B83F" w14:textId="77777777" w:rsidR="00B44AEE" w:rsidRPr="003F3BBE" w:rsidRDefault="00B44AEE" w:rsidP="00DE0800">
            <w:pPr>
              <w:rPr>
                <w:sz w:val="20"/>
              </w:rPr>
            </w:pPr>
          </w:p>
        </w:tc>
        <w:tc>
          <w:tcPr>
            <w:tcW w:w="3017" w:type="dxa"/>
          </w:tcPr>
          <w:p w14:paraId="314A2D11" w14:textId="77777777" w:rsidR="00B44AEE" w:rsidRDefault="0002425E" w:rsidP="00DE0800">
            <w:pPr>
              <w:rPr>
                <w:b/>
                <w:sz w:val="20"/>
                <w:u w:val="single"/>
              </w:rPr>
            </w:pPr>
            <w:r>
              <w:rPr>
                <w:b/>
                <w:sz w:val="20"/>
                <w:u w:val="single"/>
              </w:rPr>
              <w:t>Autumn</w:t>
            </w:r>
          </w:p>
          <w:p w14:paraId="05AFB966" w14:textId="77777777" w:rsidR="002F2278" w:rsidRDefault="002F2278" w:rsidP="00DE0800">
            <w:pPr>
              <w:rPr>
                <w:sz w:val="20"/>
              </w:rPr>
            </w:pPr>
            <w:r>
              <w:rPr>
                <w:sz w:val="20"/>
              </w:rPr>
              <w:t xml:space="preserve">KR has started writing training but needs time to complete. </w:t>
            </w:r>
          </w:p>
          <w:p w14:paraId="416837D3" w14:textId="77777777" w:rsidR="002D69BF" w:rsidRDefault="002D69BF" w:rsidP="00DE0800">
            <w:pPr>
              <w:rPr>
                <w:sz w:val="20"/>
              </w:rPr>
            </w:pPr>
          </w:p>
          <w:p w14:paraId="56327537" w14:textId="77777777" w:rsidR="002D69BF" w:rsidRDefault="002D69BF" w:rsidP="00DE0800">
            <w:pPr>
              <w:rPr>
                <w:b/>
                <w:sz w:val="20"/>
                <w:u w:val="single"/>
              </w:rPr>
            </w:pPr>
            <w:r>
              <w:rPr>
                <w:b/>
                <w:sz w:val="20"/>
                <w:u w:val="single"/>
              </w:rPr>
              <w:t>Spring</w:t>
            </w:r>
          </w:p>
          <w:p w14:paraId="298F1775" w14:textId="77777777" w:rsidR="002D69BF" w:rsidRDefault="002D69BF" w:rsidP="00DE0800">
            <w:pPr>
              <w:rPr>
                <w:sz w:val="20"/>
              </w:rPr>
            </w:pPr>
            <w:r>
              <w:rPr>
                <w:sz w:val="20"/>
              </w:rPr>
              <w:t xml:space="preserve">As per spelling training, writing training needs time allocating. However, monitoring of current LTP is showing improvements with genre coverage. Continue to monitor with book </w:t>
            </w:r>
            <w:proofErr w:type="spellStart"/>
            <w:r>
              <w:rPr>
                <w:sz w:val="20"/>
              </w:rPr>
              <w:t>scrutinies</w:t>
            </w:r>
            <w:proofErr w:type="spellEnd"/>
            <w:r>
              <w:rPr>
                <w:sz w:val="20"/>
              </w:rPr>
              <w:t xml:space="preserve">. </w:t>
            </w:r>
            <w:r w:rsidR="00DB5015">
              <w:rPr>
                <w:sz w:val="20"/>
              </w:rPr>
              <w:t xml:space="preserve">Pupil performance has improved where trial of ‘plot points’ for writing has been used. </w:t>
            </w:r>
          </w:p>
          <w:p w14:paraId="62E1AEB9" w14:textId="77777777" w:rsidR="002F56F0" w:rsidRDefault="002F56F0" w:rsidP="00DE0800">
            <w:pPr>
              <w:rPr>
                <w:sz w:val="20"/>
              </w:rPr>
            </w:pPr>
          </w:p>
          <w:p w14:paraId="4729DCEE" w14:textId="77777777" w:rsidR="002F56F0" w:rsidRDefault="002F56F0" w:rsidP="00DE0800">
            <w:pPr>
              <w:rPr>
                <w:b/>
                <w:bCs/>
                <w:sz w:val="20"/>
                <w:u w:val="single"/>
              </w:rPr>
            </w:pPr>
            <w:r>
              <w:rPr>
                <w:b/>
                <w:bCs/>
                <w:sz w:val="20"/>
                <w:u w:val="single"/>
              </w:rPr>
              <w:t>Summer</w:t>
            </w:r>
          </w:p>
          <w:p w14:paraId="68C79778" w14:textId="48B0B5E5" w:rsidR="002F56F0" w:rsidRPr="002F56F0" w:rsidRDefault="002F56F0" w:rsidP="00DE0800">
            <w:pPr>
              <w:rPr>
                <w:sz w:val="20"/>
              </w:rPr>
            </w:pPr>
            <w:r>
              <w:rPr>
                <w:sz w:val="20"/>
              </w:rPr>
              <w:t xml:space="preserve">Staff are using writing models and have received writing CPD. Plans to monitor and </w:t>
            </w:r>
            <w:r w:rsidR="00E12A6D">
              <w:rPr>
                <w:sz w:val="20"/>
              </w:rPr>
              <w:t xml:space="preserve">baseline writing teaching. </w:t>
            </w:r>
          </w:p>
        </w:tc>
      </w:tr>
      <w:tr w:rsidR="00A061C9" w:rsidRPr="003F3BBE" w14:paraId="0BE9F31B" w14:textId="77777777" w:rsidTr="00B16A27">
        <w:tc>
          <w:tcPr>
            <w:tcW w:w="9953" w:type="dxa"/>
            <w:gridSpan w:val="3"/>
            <w:shd w:val="clear" w:color="auto" w:fill="D9D9D9" w:themeFill="background1" w:themeFillShade="D9"/>
          </w:tcPr>
          <w:p w14:paraId="541921B9" w14:textId="77777777" w:rsidR="00A061C9" w:rsidRPr="003F3BBE" w:rsidRDefault="00A061C9" w:rsidP="00DE0800">
            <w:pPr>
              <w:jc w:val="center"/>
              <w:rPr>
                <w:b/>
                <w:sz w:val="20"/>
              </w:rPr>
            </w:pPr>
            <w:r w:rsidRPr="003F3BBE">
              <w:rPr>
                <w:b/>
                <w:sz w:val="20"/>
              </w:rPr>
              <w:t>Funding &amp; Resources</w:t>
            </w:r>
          </w:p>
          <w:p w14:paraId="632FA40D" w14:textId="77777777" w:rsidR="00A061C9" w:rsidRPr="003F3BBE" w:rsidRDefault="00A061C9" w:rsidP="00DE0800">
            <w:pPr>
              <w:jc w:val="center"/>
              <w:rPr>
                <w:b/>
                <w:sz w:val="20"/>
              </w:rPr>
            </w:pPr>
            <w:r w:rsidRPr="003F3BBE">
              <w:rPr>
                <w:b/>
                <w:sz w:val="20"/>
              </w:rPr>
              <w:t>Cost (Time &amp; Money)</w:t>
            </w:r>
          </w:p>
        </w:tc>
        <w:tc>
          <w:tcPr>
            <w:tcW w:w="5913" w:type="dxa"/>
            <w:gridSpan w:val="4"/>
            <w:shd w:val="clear" w:color="auto" w:fill="D9D9D9" w:themeFill="background1" w:themeFillShade="D9"/>
          </w:tcPr>
          <w:p w14:paraId="35B56B81" w14:textId="77777777" w:rsidR="00A061C9" w:rsidRPr="003F3BBE" w:rsidRDefault="00A061C9" w:rsidP="00DE0800">
            <w:pPr>
              <w:jc w:val="center"/>
              <w:rPr>
                <w:b/>
                <w:sz w:val="20"/>
              </w:rPr>
            </w:pPr>
            <w:r w:rsidRPr="003F3BBE">
              <w:rPr>
                <w:b/>
                <w:sz w:val="20"/>
              </w:rPr>
              <w:t>Links to Academy Council</w:t>
            </w:r>
          </w:p>
        </w:tc>
      </w:tr>
      <w:tr w:rsidR="00A061C9" w:rsidRPr="003F3BBE" w14:paraId="5884E3F9" w14:textId="77777777" w:rsidTr="00B16A27">
        <w:tc>
          <w:tcPr>
            <w:tcW w:w="9953" w:type="dxa"/>
            <w:gridSpan w:val="3"/>
          </w:tcPr>
          <w:p w14:paraId="292011FA" w14:textId="77777777" w:rsidR="00A061C9" w:rsidRPr="00B16A27" w:rsidRDefault="00A061C9" w:rsidP="00A061C9">
            <w:pPr>
              <w:rPr>
                <w:b/>
                <w:sz w:val="20"/>
                <w:u w:val="single"/>
              </w:rPr>
            </w:pPr>
            <w:r w:rsidRPr="00B16A27">
              <w:rPr>
                <w:b/>
                <w:sz w:val="20"/>
                <w:u w:val="single"/>
              </w:rPr>
              <w:t>Time</w:t>
            </w:r>
          </w:p>
          <w:p w14:paraId="4E5E5C04" w14:textId="77777777" w:rsidR="00A061C9" w:rsidRDefault="00A061C9" w:rsidP="00B16A27">
            <w:pPr>
              <w:pStyle w:val="ListParagraph"/>
              <w:numPr>
                <w:ilvl w:val="0"/>
                <w:numId w:val="10"/>
              </w:numPr>
              <w:rPr>
                <w:sz w:val="20"/>
              </w:rPr>
            </w:pPr>
            <w:r>
              <w:rPr>
                <w:sz w:val="20"/>
              </w:rPr>
              <w:t>To share EARS multidimensional fluency scale with teachers and assess impact</w:t>
            </w:r>
          </w:p>
          <w:p w14:paraId="14FCE823" w14:textId="77777777" w:rsidR="00A061C9" w:rsidRDefault="00A061C9" w:rsidP="00B16A27">
            <w:pPr>
              <w:pStyle w:val="ListParagraph"/>
              <w:numPr>
                <w:ilvl w:val="0"/>
                <w:numId w:val="10"/>
              </w:numPr>
              <w:rPr>
                <w:sz w:val="20"/>
              </w:rPr>
            </w:pPr>
            <w:r>
              <w:rPr>
                <w:sz w:val="20"/>
              </w:rPr>
              <w:t xml:space="preserve">To monitor impact of Grammar, Punctuation and Spelling curriculum development </w:t>
            </w:r>
          </w:p>
          <w:p w14:paraId="456242A8" w14:textId="77777777" w:rsidR="00A061C9" w:rsidRPr="00A061C9" w:rsidRDefault="00A061C9" w:rsidP="00B16A27">
            <w:pPr>
              <w:pStyle w:val="ListParagraph"/>
              <w:numPr>
                <w:ilvl w:val="0"/>
                <w:numId w:val="10"/>
              </w:numPr>
              <w:rPr>
                <w:sz w:val="20"/>
              </w:rPr>
            </w:pPr>
            <w:r>
              <w:rPr>
                <w:sz w:val="20"/>
              </w:rPr>
              <w:t xml:space="preserve">To introduce Readers Theatre </w:t>
            </w:r>
            <w:r w:rsidR="00B16A27">
              <w:rPr>
                <w:sz w:val="20"/>
              </w:rPr>
              <w:t xml:space="preserve">and reading fluency (for wider curriculum) </w:t>
            </w:r>
          </w:p>
          <w:p w14:paraId="65A40CDB" w14:textId="77777777" w:rsidR="00B16A27" w:rsidRDefault="00B16A27" w:rsidP="00B16A27">
            <w:pPr>
              <w:pStyle w:val="ListParagraph"/>
              <w:numPr>
                <w:ilvl w:val="0"/>
                <w:numId w:val="10"/>
              </w:numPr>
              <w:rPr>
                <w:sz w:val="20"/>
              </w:rPr>
            </w:pPr>
            <w:r>
              <w:rPr>
                <w:sz w:val="20"/>
              </w:rPr>
              <w:t xml:space="preserve">Time out to attend DfE project days and work with experts in school </w:t>
            </w:r>
          </w:p>
          <w:p w14:paraId="618E27FD" w14:textId="77777777" w:rsidR="00B16A27" w:rsidRDefault="00B16A27" w:rsidP="00B16A27">
            <w:pPr>
              <w:pStyle w:val="ListParagraph"/>
              <w:numPr>
                <w:ilvl w:val="0"/>
                <w:numId w:val="10"/>
              </w:numPr>
              <w:rPr>
                <w:sz w:val="20"/>
              </w:rPr>
            </w:pPr>
            <w:r>
              <w:rPr>
                <w:sz w:val="20"/>
              </w:rPr>
              <w:t>Time out to complete writing training and develop curriculum documents</w:t>
            </w:r>
          </w:p>
          <w:p w14:paraId="25A10D79" w14:textId="77777777" w:rsidR="00B16A27" w:rsidRDefault="00B16A27" w:rsidP="00B16A27">
            <w:pPr>
              <w:pStyle w:val="ListParagraph"/>
              <w:numPr>
                <w:ilvl w:val="0"/>
                <w:numId w:val="10"/>
              </w:numPr>
              <w:rPr>
                <w:sz w:val="20"/>
              </w:rPr>
            </w:pPr>
            <w:r>
              <w:rPr>
                <w:sz w:val="20"/>
              </w:rPr>
              <w:t xml:space="preserve">To read with bottom 20% children </w:t>
            </w:r>
          </w:p>
          <w:p w14:paraId="2E8E9866" w14:textId="77777777" w:rsidR="00B16A27" w:rsidRDefault="00B16A27" w:rsidP="00B16A27">
            <w:pPr>
              <w:pStyle w:val="ListParagraph"/>
              <w:numPr>
                <w:ilvl w:val="0"/>
                <w:numId w:val="10"/>
              </w:numPr>
              <w:rPr>
                <w:sz w:val="20"/>
              </w:rPr>
            </w:pPr>
            <w:r>
              <w:rPr>
                <w:sz w:val="20"/>
              </w:rPr>
              <w:t>To complete writing training</w:t>
            </w:r>
          </w:p>
          <w:p w14:paraId="2F7958CC" w14:textId="77777777" w:rsidR="00A061C9" w:rsidRPr="00B16A27" w:rsidRDefault="00B16A27" w:rsidP="00A061C9">
            <w:pPr>
              <w:pStyle w:val="ListParagraph"/>
              <w:numPr>
                <w:ilvl w:val="0"/>
                <w:numId w:val="10"/>
              </w:numPr>
              <w:rPr>
                <w:sz w:val="20"/>
              </w:rPr>
            </w:pPr>
            <w:r>
              <w:rPr>
                <w:sz w:val="20"/>
              </w:rPr>
              <w:t xml:space="preserve">To complete spelling training </w:t>
            </w:r>
          </w:p>
          <w:p w14:paraId="5D50587C" w14:textId="77777777" w:rsidR="00A061C9" w:rsidRPr="00B16A27" w:rsidRDefault="00A061C9" w:rsidP="00A061C9">
            <w:pPr>
              <w:rPr>
                <w:b/>
                <w:sz w:val="20"/>
                <w:u w:val="single"/>
              </w:rPr>
            </w:pPr>
            <w:r w:rsidRPr="00B16A27">
              <w:rPr>
                <w:b/>
                <w:sz w:val="20"/>
                <w:u w:val="single"/>
              </w:rPr>
              <w:t xml:space="preserve">Money </w:t>
            </w:r>
          </w:p>
          <w:p w14:paraId="6E5F66BC" w14:textId="77777777" w:rsidR="00A061C9" w:rsidRDefault="00A061C9" w:rsidP="00B16A27">
            <w:pPr>
              <w:pStyle w:val="ListParagraph"/>
              <w:numPr>
                <w:ilvl w:val="0"/>
                <w:numId w:val="10"/>
              </w:numPr>
              <w:rPr>
                <w:sz w:val="20"/>
              </w:rPr>
            </w:pPr>
            <w:r>
              <w:rPr>
                <w:sz w:val="20"/>
              </w:rPr>
              <w:t xml:space="preserve">Early reading badges </w:t>
            </w:r>
            <w:r w:rsidR="00B16A27">
              <w:rPr>
                <w:sz w:val="20"/>
              </w:rPr>
              <w:t>£15</w:t>
            </w:r>
          </w:p>
          <w:p w14:paraId="5CF52465" w14:textId="77777777" w:rsidR="00B16A27" w:rsidRDefault="00B16A27" w:rsidP="00B16A27">
            <w:pPr>
              <w:pStyle w:val="ListParagraph"/>
              <w:numPr>
                <w:ilvl w:val="0"/>
                <w:numId w:val="10"/>
              </w:numPr>
              <w:rPr>
                <w:sz w:val="20"/>
              </w:rPr>
            </w:pPr>
            <w:r>
              <w:rPr>
                <w:sz w:val="20"/>
              </w:rPr>
              <w:t>Writing models £480</w:t>
            </w:r>
          </w:p>
          <w:p w14:paraId="43821853" w14:textId="77777777" w:rsidR="00B16A27" w:rsidRDefault="00B16A27" w:rsidP="00B16A27">
            <w:pPr>
              <w:pStyle w:val="ListParagraph"/>
              <w:numPr>
                <w:ilvl w:val="0"/>
                <w:numId w:val="10"/>
              </w:numPr>
              <w:rPr>
                <w:sz w:val="20"/>
              </w:rPr>
            </w:pPr>
            <w:r>
              <w:rPr>
                <w:sz w:val="20"/>
              </w:rPr>
              <w:t xml:space="preserve">Purchase of writing and spelling training £180 plus books for spelling </w:t>
            </w:r>
            <w:r w:rsidR="000E4739">
              <w:rPr>
                <w:sz w:val="20"/>
              </w:rPr>
              <w:t xml:space="preserve">and writing </w:t>
            </w:r>
            <w:r>
              <w:rPr>
                <w:sz w:val="20"/>
              </w:rPr>
              <w:t xml:space="preserve">£30 each x </w:t>
            </w:r>
            <w:r w:rsidR="000E4739">
              <w:rPr>
                <w:sz w:val="20"/>
              </w:rPr>
              <w:t>9</w:t>
            </w:r>
          </w:p>
          <w:p w14:paraId="70EBF5A0" w14:textId="77777777" w:rsidR="00A061C9" w:rsidRDefault="00B16A27" w:rsidP="00B16A27">
            <w:pPr>
              <w:pStyle w:val="ListParagraph"/>
              <w:numPr>
                <w:ilvl w:val="0"/>
                <w:numId w:val="10"/>
              </w:numPr>
              <w:rPr>
                <w:sz w:val="20"/>
              </w:rPr>
            </w:pPr>
            <w:r>
              <w:rPr>
                <w:sz w:val="20"/>
              </w:rPr>
              <w:t>Purchase of contents for Reading Reward bags</w:t>
            </w:r>
            <w:r w:rsidR="00A061C9" w:rsidRPr="00B16A27">
              <w:rPr>
                <w:sz w:val="20"/>
              </w:rPr>
              <w:t xml:space="preserve"> </w:t>
            </w:r>
            <w:r w:rsidR="000E4739">
              <w:rPr>
                <w:sz w:val="20"/>
              </w:rPr>
              <w:t xml:space="preserve">£100 </w:t>
            </w:r>
          </w:p>
          <w:p w14:paraId="273AF449" w14:textId="77777777" w:rsidR="00B16A27" w:rsidRPr="00B16A27" w:rsidRDefault="00B16A27" w:rsidP="00B16A27">
            <w:pPr>
              <w:pStyle w:val="ListParagraph"/>
              <w:numPr>
                <w:ilvl w:val="0"/>
                <w:numId w:val="10"/>
              </w:numPr>
              <w:rPr>
                <w:sz w:val="20"/>
              </w:rPr>
            </w:pPr>
            <w:r>
              <w:rPr>
                <w:sz w:val="20"/>
              </w:rPr>
              <w:t xml:space="preserve">Supply release @ £120 per day </w:t>
            </w:r>
          </w:p>
        </w:tc>
        <w:tc>
          <w:tcPr>
            <w:tcW w:w="5913" w:type="dxa"/>
            <w:gridSpan w:val="4"/>
          </w:tcPr>
          <w:p w14:paraId="1BBA636C" w14:textId="281EFCA2" w:rsidR="00B16A27" w:rsidRPr="00B16A27" w:rsidRDefault="00B16A27" w:rsidP="00B16A27">
            <w:pPr>
              <w:pStyle w:val="ListParagraph"/>
              <w:numPr>
                <w:ilvl w:val="0"/>
                <w:numId w:val="1"/>
              </w:numPr>
              <w:rPr>
                <w:sz w:val="20"/>
              </w:rPr>
            </w:pPr>
            <w:r>
              <w:rPr>
                <w:sz w:val="20"/>
              </w:rPr>
              <w:t>Meet to discuss progress and review impact with</w:t>
            </w:r>
            <w:r w:rsidR="00A061C9" w:rsidRPr="003F3BBE">
              <w:rPr>
                <w:sz w:val="20"/>
              </w:rPr>
              <w:t xml:space="preserve"> Academy Councillor, Adam Palmer</w:t>
            </w:r>
            <w:r w:rsidR="00E12A6D">
              <w:rPr>
                <w:sz w:val="20"/>
              </w:rPr>
              <w:t xml:space="preserve">. </w:t>
            </w:r>
          </w:p>
        </w:tc>
      </w:tr>
      <w:tr w:rsidR="00A061C9" w:rsidRPr="003F3BBE" w14:paraId="6B5785CA" w14:textId="77777777" w:rsidTr="005B3D81">
        <w:tc>
          <w:tcPr>
            <w:tcW w:w="15866" w:type="dxa"/>
            <w:gridSpan w:val="7"/>
            <w:shd w:val="clear" w:color="auto" w:fill="D9D9D9" w:themeFill="background1" w:themeFillShade="D9"/>
          </w:tcPr>
          <w:p w14:paraId="7D2ABB11" w14:textId="77777777" w:rsidR="00A061C9" w:rsidRPr="003F3BBE" w:rsidRDefault="00A061C9" w:rsidP="00DE0800">
            <w:pPr>
              <w:rPr>
                <w:b/>
                <w:sz w:val="20"/>
              </w:rPr>
            </w:pPr>
            <w:r w:rsidRPr="003F3BBE">
              <w:rPr>
                <w:b/>
                <w:sz w:val="20"/>
              </w:rPr>
              <w:t>Evaluation</w:t>
            </w:r>
          </w:p>
        </w:tc>
      </w:tr>
      <w:tr w:rsidR="00A061C9" w:rsidRPr="003F3BBE" w14:paraId="063B47A8" w14:textId="77777777" w:rsidTr="005B3D81">
        <w:tc>
          <w:tcPr>
            <w:tcW w:w="15866" w:type="dxa"/>
            <w:gridSpan w:val="7"/>
          </w:tcPr>
          <w:p w14:paraId="2906537D" w14:textId="4D775718" w:rsidR="00B22603" w:rsidRPr="00EF4A51" w:rsidRDefault="00B22603" w:rsidP="00B22603">
            <w:pPr>
              <w:rPr>
                <w:b/>
                <w:bCs/>
                <w:sz w:val="24"/>
                <w:szCs w:val="24"/>
                <w:u w:val="single"/>
              </w:rPr>
            </w:pPr>
            <w:r w:rsidRPr="00EF4A51">
              <w:rPr>
                <w:b/>
                <w:bCs/>
                <w:sz w:val="24"/>
                <w:szCs w:val="24"/>
                <w:u w:val="single"/>
              </w:rPr>
              <w:t>English</w:t>
            </w:r>
            <w:r>
              <w:rPr>
                <w:b/>
                <w:bCs/>
                <w:sz w:val="24"/>
                <w:szCs w:val="24"/>
                <w:u w:val="single"/>
              </w:rPr>
              <w:t xml:space="preserve"> next year</w:t>
            </w:r>
          </w:p>
          <w:p w14:paraId="72BD9908" w14:textId="77777777" w:rsidR="00B22603" w:rsidRPr="00EF4A51" w:rsidRDefault="00B22603" w:rsidP="00B22603">
            <w:pPr>
              <w:pStyle w:val="ListParagraph"/>
              <w:numPr>
                <w:ilvl w:val="0"/>
                <w:numId w:val="11"/>
              </w:numPr>
              <w:spacing w:line="278" w:lineRule="auto"/>
              <w:rPr>
                <w:sz w:val="24"/>
                <w:szCs w:val="24"/>
              </w:rPr>
            </w:pPr>
            <w:r w:rsidRPr="00EF4A51">
              <w:rPr>
                <w:sz w:val="24"/>
                <w:szCs w:val="24"/>
              </w:rPr>
              <w:t>Need to reassess all cohorts in Autumn 1 24/25 and put intervention in place.</w:t>
            </w:r>
          </w:p>
          <w:p w14:paraId="6EA4B1B4" w14:textId="3322E128" w:rsidR="00B22603" w:rsidRDefault="00B22603" w:rsidP="00B22603">
            <w:pPr>
              <w:pStyle w:val="ListParagraph"/>
              <w:numPr>
                <w:ilvl w:val="0"/>
                <w:numId w:val="11"/>
              </w:numPr>
              <w:spacing w:line="278" w:lineRule="auto"/>
            </w:pPr>
            <w:r>
              <w:t>Spelling curriculum – develop in line with sounds approach, resource and have CPD focus</w:t>
            </w:r>
          </w:p>
          <w:p w14:paraId="3F423283" w14:textId="0D192DCD" w:rsidR="00B22603" w:rsidRDefault="00B22603" w:rsidP="00B22603">
            <w:pPr>
              <w:pStyle w:val="ListParagraph"/>
              <w:numPr>
                <w:ilvl w:val="0"/>
                <w:numId w:val="11"/>
              </w:numPr>
              <w:spacing w:line="278" w:lineRule="auto"/>
            </w:pPr>
            <w:r>
              <w:t>Whole Class Reading launch and CPD focus – continue to work with DfE Project and Jen Ogden to develop reading teaching in Holy Trinity KS2</w:t>
            </w:r>
          </w:p>
          <w:p w14:paraId="6998A99F" w14:textId="1A35D38F" w:rsidR="00B22603" w:rsidRPr="00EF4A51" w:rsidRDefault="00B22603" w:rsidP="00B22603">
            <w:pPr>
              <w:pStyle w:val="ListParagraph"/>
              <w:numPr>
                <w:ilvl w:val="0"/>
                <w:numId w:val="11"/>
              </w:numPr>
              <w:spacing w:line="278" w:lineRule="auto"/>
              <w:rPr>
                <w:sz w:val="24"/>
                <w:szCs w:val="24"/>
              </w:rPr>
            </w:pPr>
            <w:r>
              <w:t>Monitor writing in school and how to support staff with teaching</w:t>
            </w:r>
          </w:p>
          <w:p w14:paraId="17B49816" w14:textId="77777777" w:rsidR="00A061C9" w:rsidRPr="003F3BBE" w:rsidRDefault="00A061C9" w:rsidP="00DE0800">
            <w:pPr>
              <w:rPr>
                <w:sz w:val="20"/>
              </w:rPr>
            </w:pPr>
          </w:p>
        </w:tc>
      </w:tr>
    </w:tbl>
    <w:p w14:paraId="2B38AC55" w14:textId="77777777" w:rsidR="00A53CAA" w:rsidRPr="003F3BBE" w:rsidRDefault="00A53CAA" w:rsidP="00B16A27">
      <w:pPr>
        <w:spacing w:after="0"/>
        <w:rPr>
          <w:sz w:val="20"/>
        </w:rPr>
      </w:pPr>
    </w:p>
    <w:sectPr w:rsidR="00A53CAA" w:rsidRPr="003F3BBE" w:rsidSect="00C4599C">
      <w:pgSz w:w="16838" w:h="11906" w:orient="landscape"/>
      <w:pgMar w:top="426" w:right="395" w:bottom="28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XCCW Joined 5a">
    <w:charset w:val="00"/>
    <w:family w:val="script"/>
    <w:pitch w:val="variable"/>
    <w:sig w:usb0="800000A7" w:usb1="1000004A" w:usb2="00000000" w:usb3="00000000" w:csb0="0000001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890E82"/>
    <w:multiLevelType w:val="hybridMultilevel"/>
    <w:tmpl w:val="8DE85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2A0A18"/>
    <w:multiLevelType w:val="hybridMultilevel"/>
    <w:tmpl w:val="F1FCE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D32061"/>
    <w:multiLevelType w:val="hybridMultilevel"/>
    <w:tmpl w:val="C85E5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1E24A1"/>
    <w:multiLevelType w:val="hybridMultilevel"/>
    <w:tmpl w:val="E050F0E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AE90583"/>
    <w:multiLevelType w:val="hybridMultilevel"/>
    <w:tmpl w:val="5560B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4F3471F"/>
    <w:multiLevelType w:val="hybridMultilevel"/>
    <w:tmpl w:val="5F384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4456E4E"/>
    <w:multiLevelType w:val="hybridMultilevel"/>
    <w:tmpl w:val="101A17F6"/>
    <w:lvl w:ilvl="0" w:tplc="18864A1C">
      <w:start w:val="2019"/>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46845DD"/>
    <w:multiLevelType w:val="hybridMultilevel"/>
    <w:tmpl w:val="E458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716157D"/>
    <w:multiLevelType w:val="hybridMultilevel"/>
    <w:tmpl w:val="C44E88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A1330C2"/>
    <w:multiLevelType w:val="hybridMultilevel"/>
    <w:tmpl w:val="813A0946"/>
    <w:lvl w:ilvl="0" w:tplc="18864A1C">
      <w:start w:val="2019"/>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F7E66C3"/>
    <w:multiLevelType w:val="hybridMultilevel"/>
    <w:tmpl w:val="10CCE7FC"/>
    <w:lvl w:ilvl="0" w:tplc="90967258">
      <w:start w:val="1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70127256">
    <w:abstractNumId w:val="6"/>
  </w:num>
  <w:num w:numId="2" w16cid:durableId="1769765351">
    <w:abstractNumId w:val="7"/>
  </w:num>
  <w:num w:numId="3" w16cid:durableId="1536306824">
    <w:abstractNumId w:val="4"/>
  </w:num>
  <w:num w:numId="4" w16cid:durableId="1486584355">
    <w:abstractNumId w:val="1"/>
  </w:num>
  <w:num w:numId="5" w16cid:durableId="1664628995">
    <w:abstractNumId w:val="5"/>
  </w:num>
  <w:num w:numId="6" w16cid:durableId="390277288">
    <w:abstractNumId w:val="2"/>
  </w:num>
  <w:num w:numId="7" w16cid:durableId="1102801809">
    <w:abstractNumId w:val="9"/>
  </w:num>
  <w:num w:numId="8" w16cid:durableId="1935091503">
    <w:abstractNumId w:val="0"/>
  </w:num>
  <w:num w:numId="9" w16cid:durableId="119807687">
    <w:abstractNumId w:val="3"/>
  </w:num>
  <w:num w:numId="10" w16cid:durableId="1477599763">
    <w:abstractNumId w:val="10"/>
  </w:num>
  <w:num w:numId="11" w16cid:durableId="153800310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8"/>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99C"/>
    <w:rsid w:val="0002425E"/>
    <w:rsid w:val="00025C03"/>
    <w:rsid w:val="00046BE8"/>
    <w:rsid w:val="00061D1A"/>
    <w:rsid w:val="00092E2D"/>
    <w:rsid w:val="000E4739"/>
    <w:rsid w:val="0012021E"/>
    <w:rsid w:val="00134228"/>
    <w:rsid w:val="0014449C"/>
    <w:rsid w:val="001A1874"/>
    <w:rsid w:val="001E57E6"/>
    <w:rsid w:val="001E7AB8"/>
    <w:rsid w:val="00293BE8"/>
    <w:rsid w:val="002A01EA"/>
    <w:rsid w:val="002C10CB"/>
    <w:rsid w:val="002D69BF"/>
    <w:rsid w:val="002F2278"/>
    <w:rsid w:val="002F56F0"/>
    <w:rsid w:val="00330E19"/>
    <w:rsid w:val="003758F6"/>
    <w:rsid w:val="003F3BBE"/>
    <w:rsid w:val="00410612"/>
    <w:rsid w:val="00414200"/>
    <w:rsid w:val="00426300"/>
    <w:rsid w:val="00470F7B"/>
    <w:rsid w:val="00497ABD"/>
    <w:rsid w:val="004F0EC6"/>
    <w:rsid w:val="00537795"/>
    <w:rsid w:val="005641C2"/>
    <w:rsid w:val="00576C06"/>
    <w:rsid w:val="005A2A28"/>
    <w:rsid w:val="005B1136"/>
    <w:rsid w:val="005B3D81"/>
    <w:rsid w:val="005F0257"/>
    <w:rsid w:val="00603AA6"/>
    <w:rsid w:val="00617354"/>
    <w:rsid w:val="006652FC"/>
    <w:rsid w:val="006731B2"/>
    <w:rsid w:val="006A3121"/>
    <w:rsid w:val="007766DD"/>
    <w:rsid w:val="007818DC"/>
    <w:rsid w:val="00792E66"/>
    <w:rsid w:val="007A67FF"/>
    <w:rsid w:val="007E23DA"/>
    <w:rsid w:val="008038D6"/>
    <w:rsid w:val="008415DD"/>
    <w:rsid w:val="00842C46"/>
    <w:rsid w:val="0086587A"/>
    <w:rsid w:val="00872CF4"/>
    <w:rsid w:val="008F275F"/>
    <w:rsid w:val="009801EC"/>
    <w:rsid w:val="009C3E8D"/>
    <w:rsid w:val="009D3372"/>
    <w:rsid w:val="009D4401"/>
    <w:rsid w:val="009E5AC9"/>
    <w:rsid w:val="009E6888"/>
    <w:rsid w:val="009F70F6"/>
    <w:rsid w:val="00A061C9"/>
    <w:rsid w:val="00A314A2"/>
    <w:rsid w:val="00A3170F"/>
    <w:rsid w:val="00A53CAA"/>
    <w:rsid w:val="00A73B51"/>
    <w:rsid w:val="00A7775E"/>
    <w:rsid w:val="00AE217A"/>
    <w:rsid w:val="00AE43C4"/>
    <w:rsid w:val="00B16A27"/>
    <w:rsid w:val="00B22603"/>
    <w:rsid w:val="00B44AEE"/>
    <w:rsid w:val="00B46C75"/>
    <w:rsid w:val="00B602A4"/>
    <w:rsid w:val="00B6147A"/>
    <w:rsid w:val="00B9254B"/>
    <w:rsid w:val="00B952BC"/>
    <w:rsid w:val="00B96632"/>
    <w:rsid w:val="00B96670"/>
    <w:rsid w:val="00BE3883"/>
    <w:rsid w:val="00C163B9"/>
    <w:rsid w:val="00C4599C"/>
    <w:rsid w:val="00C65240"/>
    <w:rsid w:val="00CB1AB0"/>
    <w:rsid w:val="00CC00BC"/>
    <w:rsid w:val="00CC19CC"/>
    <w:rsid w:val="00D23834"/>
    <w:rsid w:val="00DA1063"/>
    <w:rsid w:val="00DB5015"/>
    <w:rsid w:val="00DD2998"/>
    <w:rsid w:val="00DE0800"/>
    <w:rsid w:val="00E12A6D"/>
    <w:rsid w:val="00EA093C"/>
    <w:rsid w:val="00EC1B87"/>
    <w:rsid w:val="00EE15D1"/>
    <w:rsid w:val="00EE4519"/>
    <w:rsid w:val="00F01972"/>
    <w:rsid w:val="00F31BAB"/>
    <w:rsid w:val="00F347E4"/>
    <w:rsid w:val="00FA1AFA"/>
    <w:rsid w:val="00FC1981"/>
    <w:rsid w:val="00FC6E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5DAAE"/>
  <w15:chartTrackingRefBased/>
  <w15:docId w15:val="{508CE6D2-9C47-4527-BE38-C8962D1E5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459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A7775E"/>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A7775E"/>
    <w:rPr>
      <w:rFonts w:eastAsiaTheme="minorEastAsia"/>
      <w:lang w:val="en-US"/>
    </w:rPr>
  </w:style>
  <w:style w:type="paragraph" w:styleId="ListParagraph">
    <w:name w:val="List Paragraph"/>
    <w:basedOn w:val="Normal"/>
    <w:uiPriority w:val="34"/>
    <w:qFormat/>
    <w:rsid w:val="00FC6E4D"/>
    <w:pPr>
      <w:ind w:left="720"/>
      <w:contextualSpacing/>
    </w:pPr>
  </w:style>
  <w:style w:type="paragraph" w:styleId="BalloonText">
    <w:name w:val="Balloon Text"/>
    <w:basedOn w:val="Normal"/>
    <w:link w:val="BalloonTextChar"/>
    <w:uiPriority w:val="99"/>
    <w:semiHidden/>
    <w:unhideWhenUsed/>
    <w:rsid w:val="00FC6E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6E4D"/>
    <w:rPr>
      <w:rFonts w:ascii="Segoe UI" w:hAnsi="Segoe UI" w:cs="Segoe UI"/>
      <w:sz w:val="18"/>
      <w:szCs w:val="18"/>
    </w:rPr>
  </w:style>
  <w:style w:type="paragraph" w:customStyle="1" w:styleId="Default">
    <w:name w:val="Default"/>
    <w:rsid w:val="002C10CB"/>
    <w:pPr>
      <w:autoSpaceDE w:val="0"/>
      <w:autoSpaceDN w:val="0"/>
      <w:adjustRightInd w:val="0"/>
      <w:spacing w:after="0" w:line="240" w:lineRule="auto"/>
    </w:pPr>
    <w:rPr>
      <w:rFonts w:ascii="XCCW Joined 5a" w:hAnsi="XCCW Joined 5a" w:cs="XCCW Joined 5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5e9dbe-3425-462f-8553-aa416b91db4b">
      <Terms xmlns="http://schemas.microsoft.com/office/infopath/2007/PartnerControls"/>
    </lcf76f155ced4ddcb4097134ff3c332f>
    <TaxCatchAll xmlns="38eead8d-ab57-4a81-be32-95e05edb781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BE450CA96432042A49E042531AE59F5" ma:contentTypeVersion="17" ma:contentTypeDescription="Create a new document." ma:contentTypeScope="" ma:versionID="43dd530dd8d9f1ada5fb90c5a736b79d">
  <xsd:schema xmlns:xsd="http://www.w3.org/2001/XMLSchema" xmlns:xs="http://www.w3.org/2001/XMLSchema" xmlns:p="http://schemas.microsoft.com/office/2006/metadata/properties" xmlns:ns2="d25e9dbe-3425-462f-8553-aa416b91db4b" xmlns:ns3="38eead8d-ab57-4a81-be32-95e05edb781f" targetNamespace="http://schemas.microsoft.com/office/2006/metadata/properties" ma:root="true" ma:fieldsID="edf50453f657f48fbfd3f5bd299bc254" ns2:_="" ns3:_="">
    <xsd:import namespace="d25e9dbe-3425-462f-8553-aa416b91db4b"/>
    <xsd:import namespace="38eead8d-ab57-4a81-be32-95e05edb781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5e9dbe-3425-462f-8553-aa416b91db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f63472e-9751-41a2-80d6-0b825baa4621"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8eead8d-ab57-4a81-be32-95e05edb781f"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d6db21f4-67ce-4d8f-8a4c-3e44a3e38ede}" ma:internalName="TaxCatchAll" ma:showField="CatchAllData" ma:web="38eead8d-ab57-4a81-be32-95e05edb781f">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C66D16-D27E-45EB-AF51-72BB148F2417}">
  <ds:schemaRefs>
    <ds:schemaRef ds:uri="http://purl.org/dc/terms/"/>
    <ds:schemaRef ds:uri="http://www.w3.org/XML/1998/namespace"/>
    <ds:schemaRef ds:uri="http://schemas.microsoft.com/office/2006/documentManagement/types"/>
    <ds:schemaRef ds:uri="http://purl.org/dc/elements/1.1/"/>
    <ds:schemaRef ds:uri="d25e9dbe-3425-462f-8553-aa416b91db4b"/>
    <ds:schemaRef ds:uri="http://purl.org/dc/dcmitype/"/>
    <ds:schemaRef ds:uri="http://schemas.microsoft.com/office/infopath/2007/PartnerControls"/>
    <ds:schemaRef ds:uri="http://schemas.microsoft.com/office/2006/metadata/properties"/>
    <ds:schemaRef ds:uri="http://schemas.openxmlformats.org/package/2006/metadata/core-properties"/>
    <ds:schemaRef ds:uri="38eead8d-ab57-4a81-be32-95e05edb781f"/>
  </ds:schemaRefs>
</ds:datastoreItem>
</file>

<file path=customXml/itemProps2.xml><?xml version="1.0" encoding="utf-8"?>
<ds:datastoreItem xmlns:ds="http://schemas.openxmlformats.org/officeDocument/2006/customXml" ds:itemID="{4234304F-2061-43D6-86E1-3FDDDA0C75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5e9dbe-3425-462f-8553-aa416b91db4b"/>
    <ds:schemaRef ds:uri="38eead8d-ab57-4a81-be32-95e05edb78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BC1B5C-4F38-4337-A8EF-3245A0DCFE4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1557</Words>
  <Characters>8876</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One IT Schools</Company>
  <LinksUpToDate>false</LinksUpToDate>
  <CharactersWithSpaces>10413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HHTKRidley</dc:creator>
  <cp:keywords/>
  <dc:description/>
  <cp:lastModifiedBy>HHTKRidley</cp:lastModifiedBy>
  <cp:revision>7</cp:revision>
  <cp:lastPrinted>2019-07-09T21:28:00Z</cp:lastPrinted>
  <dcterms:created xsi:type="dcterms:W3CDTF">2024-09-13T18:13:00Z</dcterms:created>
  <dcterms:modified xsi:type="dcterms:W3CDTF">2024-09-13T18:31:00Z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0x0101009BE450CA96432042A49E042531AE59F5</vt:lpwstr>
  </property>
  <property fmtid="{D5CDD505-2E9C-101B-9397-08002B2CF9AE}" pid="3" name="Order">
    <vt:r8>24041800</vt:r8>
  </property>
  <property fmtid="{D5CDD505-2E9C-101B-9397-08002B2CF9AE}" pid="4" name="MediaServiceImageTags">
    <vt:lpwstr/>
  </property>
</Properties>
</file>