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E3163" w14:textId="77777777" w:rsidR="00C65240" w:rsidRDefault="00C65240" w:rsidP="00DE0800">
      <w:pPr>
        <w:spacing w:after="0"/>
      </w:pPr>
    </w:p>
    <w:tbl>
      <w:tblPr>
        <w:tblStyle w:val="TableGrid"/>
        <w:tblW w:w="0" w:type="auto"/>
        <w:tblLook w:val="04A0" w:firstRow="1" w:lastRow="0" w:firstColumn="1" w:lastColumn="0" w:noHBand="0" w:noVBand="1"/>
      </w:tblPr>
      <w:tblGrid>
        <w:gridCol w:w="1555"/>
        <w:gridCol w:w="3721"/>
        <w:gridCol w:w="9"/>
        <w:gridCol w:w="2507"/>
        <w:gridCol w:w="1658"/>
        <w:gridCol w:w="959"/>
        <w:gridCol w:w="162"/>
        <w:gridCol w:w="688"/>
        <w:gridCol w:w="985"/>
        <w:gridCol w:w="3622"/>
      </w:tblGrid>
      <w:tr w:rsidR="00C4599C" w14:paraId="467D849D" w14:textId="77777777" w:rsidTr="00C4599C">
        <w:trPr>
          <w:trHeight w:val="101"/>
        </w:trPr>
        <w:tc>
          <w:tcPr>
            <w:tcW w:w="15866" w:type="dxa"/>
            <w:gridSpan w:val="10"/>
            <w:shd w:val="clear" w:color="auto" w:fill="D9D9D9" w:themeFill="background1" w:themeFillShade="D9"/>
          </w:tcPr>
          <w:p w14:paraId="75895889" w14:textId="77777777" w:rsidR="00C4599C" w:rsidRPr="00C4599C" w:rsidRDefault="00C4599C" w:rsidP="00DE0800">
            <w:pPr>
              <w:jc w:val="center"/>
              <w:rPr>
                <w:b/>
                <w:sz w:val="28"/>
              </w:rPr>
            </w:pPr>
            <w:r w:rsidRPr="00C4599C">
              <w:rPr>
                <w:b/>
                <w:sz w:val="28"/>
              </w:rPr>
              <w:t>Holy Trinity C of E Primary School</w:t>
            </w:r>
          </w:p>
          <w:p w14:paraId="31167B1B" w14:textId="02A93012" w:rsidR="00C4599C" w:rsidRPr="00C4599C" w:rsidRDefault="00C4599C" w:rsidP="00DE0800">
            <w:pPr>
              <w:jc w:val="center"/>
              <w:rPr>
                <w:b/>
                <w:sz w:val="28"/>
              </w:rPr>
            </w:pPr>
            <w:r w:rsidRPr="00C4599C">
              <w:rPr>
                <w:b/>
                <w:sz w:val="28"/>
              </w:rPr>
              <w:t>School Improvement 20</w:t>
            </w:r>
            <w:r w:rsidR="00A314A2">
              <w:rPr>
                <w:b/>
                <w:sz w:val="28"/>
              </w:rPr>
              <w:t>2</w:t>
            </w:r>
            <w:r w:rsidR="007D6EB5">
              <w:rPr>
                <w:b/>
                <w:sz w:val="28"/>
              </w:rPr>
              <w:t>4</w:t>
            </w:r>
            <w:r w:rsidRPr="00C4599C">
              <w:rPr>
                <w:b/>
                <w:sz w:val="28"/>
              </w:rPr>
              <w:t>-2</w:t>
            </w:r>
            <w:r w:rsidR="007D6EB5">
              <w:rPr>
                <w:b/>
                <w:sz w:val="28"/>
              </w:rPr>
              <w:t>5</w:t>
            </w:r>
          </w:p>
        </w:tc>
      </w:tr>
      <w:tr w:rsidR="00092E2D" w14:paraId="5DC9C773" w14:textId="77777777" w:rsidTr="00092E2D">
        <w:trPr>
          <w:trHeight w:val="100"/>
        </w:trPr>
        <w:tc>
          <w:tcPr>
            <w:tcW w:w="1555" w:type="dxa"/>
            <w:shd w:val="clear" w:color="auto" w:fill="D9D9D9" w:themeFill="background1" w:themeFillShade="D9"/>
          </w:tcPr>
          <w:p w14:paraId="585551A7" w14:textId="77777777" w:rsidR="00092E2D" w:rsidRPr="00C4599C" w:rsidRDefault="00092E2D" w:rsidP="00DE0800">
            <w:pPr>
              <w:rPr>
                <w:b/>
              </w:rPr>
            </w:pPr>
            <w:r>
              <w:rPr>
                <w:b/>
              </w:rPr>
              <w:t>Subject</w:t>
            </w:r>
          </w:p>
        </w:tc>
        <w:tc>
          <w:tcPr>
            <w:tcW w:w="14311" w:type="dxa"/>
            <w:gridSpan w:val="9"/>
          </w:tcPr>
          <w:p w14:paraId="5C2A4C9B" w14:textId="77777777" w:rsidR="00092E2D" w:rsidRPr="00C4599C" w:rsidRDefault="00D10427" w:rsidP="00DE0800">
            <w:pPr>
              <w:rPr>
                <w:b/>
              </w:rPr>
            </w:pPr>
            <w:r>
              <w:rPr>
                <w:b/>
              </w:rPr>
              <w:t>Geography</w:t>
            </w:r>
          </w:p>
        </w:tc>
      </w:tr>
      <w:tr w:rsidR="00092E2D" w14:paraId="35C2CB67" w14:textId="77777777" w:rsidTr="00092E2D">
        <w:trPr>
          <w:trHeight w:val="100"/>
        </w:trPr>
        <w:tc>
          <w:tcPr>
            <w:tcW w:w="1555" w:type="dxa"/>
            <w:shd w:val="clear" w:color="auto" w:fill="D9D9D9" w:themeFill="background1" w:themeFillShade="D9"/>
          </w:tcPr>
          <w:p w14:paraId="20F56B42" w14:textId="77777777" w:rsidR="00092E2D" w:rsidRPr="00C4599C" w:rsidRDefault="00092E2D" w:rsidP="00DE0800">
            <w:pPr>
              <w:rPr>
                <w:b/>
              </w:rPr>
            </w:pPr>
            <w:r>
              <w:rPr>
                <w:b/>
              </w:rPr>
              <w:t>Staff</w:t>
            </w:r>
          </w:p>
        </w:tc>
        <w:tc>
          <w:tcPr>
            <w:tcW w:w="14311" w:type="dxa"/>
            <w:gridSpan w:val="9"/>
          </w:tcPr>
          <w:p w14:paraId="02208CB6" w14:textId="77777777" w:rsidR="00092E2D" w:rsidRPr="00C4599C" w:rsidRDefault="003B3E3A" w:rsidP="00DE0800">
            <w:pPr>
              <w:rPr>
                <w:b/>
              </w:rPr>
            </w:pPr>
            <w:r>
              <w:rPr>
                <w:b/>
              </w:rPr>
              <w:t>Mrs Jade Watson</w:t>
            </w:r>
          </w:p>
        </w:tc>
      </w:tr>
      <w:tr w:rsidR="00092E2D" w14:paraId="090A044B" w14:textId="77777777" w:rsidTr="0001334A">
        <w:trPr>
          <w:trHeight w:val="299"/>
        </w:trPr>
        <w:tc>
          <w:tcPr>
            <w:tcW w:w="9450" w:type="dxa"/>
            <w:gridSpan w:val="5"/>
            <w:shd w:val="clear" w:color="auto" w:fill="D9D9D9" w:themeFill="background1" w:themeFillShade="D9"/>
          </w:tcPr>
          <w:p w14:paraId="0D020B7C" w14:textId="77777777" w:rsidR="00092E2D" w:rsidRPr="00C4599C" w:rsidRDefault="00092E2D" w:rsidP="00DE0800">
            <w:pPr>
              <w:rPr>
                <w:b/>
              </w:rPr>
            </w:pPr>
            <w:r>
              <w:rPr>
                <w:b/>
              </w:rPr>
              <w:t>Strategic Subject Intent</w:t>
            </w:r>
          </w:p>
        </w:tc>
        <w:tc>
          <w:tcPr>
            <w:tcW w:w="6416" w:type="dxa"/>
            <w:gridSpan w:val="5"/>
            <w:shd w:val="clear" w:color="auto" w:fill="D9D9D9" w:themeFill="background1" w:themeFillShade="D9"/>
          </w:tcPr>
          <w:p w14:paraId="227F4F18" w14:textId="77777777" w:rsidR="00092E2D" w:rsidRPr="00C4599C" w:rsidRDefault="00092E2D" w:rsidP="00DE0800">
            <w:pPr>
              <w:rPr>
                <w:b/>
              </w:rPr>
            </w:pPr>
            <w:r>
              <w:rPr>
                <w:b/>
              </w:rPr>
              <w:t>Intended Impact</w:t>
            </w:r>
          </w:p>
        </w:tc>
      </w:tr>
      <w:tr w:rsidR="00092E2D" w14:paraId="735BFA9B" w14:textId="77777777" w:rsidTr="0001334A">
        <w:trPr>
          <w:trHeight w:val="603"/>
        </w:trPr>
        <w:tc>
          <w:tcPr>
            <w:tcW w:w="9450" w:type="dxa"/>
            <w:gridSpan w:val="5"/>
          </w:tcPr>
          <w:p w14:paraId="60536A0A" w14:textId="77777777" w:rsidR="00D10427" w:rsidRDefault="00D10427" w:rsidP="00D10427">
            <w:pPr>
              <w:textAlignment w:val="top"/>
            </w:pPr>
            <w:r>
              <w:t>From EYFS-Y6 aim to provide a high-quality Geographical education so that all children are able to:</w:t>
            </w:r>
          </w:p>
          <w:p w14:paraId="7B17F5B2" w14:textId="77777777" w:rsidR="00D10427" w:rsidRDefault="00D10427" w:rsidP="00D10427">
            <w:pPr>
              <w:textAlignment w:val="top"/>
            </w:pPr>
            <w:r>
              <w:t>•</w:t>
            </w:r>
            <w:r>
              <w:tab/>
              <w:t>have a sense of location and place;</w:t>
            </w:r>
          </w:p>
          <w:p w14:paraId="6139955D" w14:textId="77777777" w:rsidR="00D10427" w:rsidRDefault="00D10427" w:rsidP="00D10427">
            <w:pPr>
              <w:textAlignment w:val="top"/>
            </w:pPr>
            <w:r>
              <w:t>•</w:t>
            </w:r>
            <w:r>
              <w:tab/>
              <w:t xml:space="preserve">understand change and that places do not always stay the same and that also not everything changes; </w:t>
            </w:r>
          </w:p>
          <w:p w14:paraId="7923F99B" w14:textId="77777777" w:rsidR="00D10427" w:rsidRDefault="00D10427" w:rsidP="00D10427">
            <w:pPr>
              <w:textAlignment w:val="top"/>
            </w:pPr>
            <w:r>
              <w:t>•</w:t>
            </w:r>
            <w:r>
              <w:tab/>
              <w:t>understand cause and effect that can lead to change;</w:t>
            </w:r>
          </w:p>
          <w:p w14:paraId="742BB3EE" w14:textId="77777777" w:rsidR="00D10427" w:rsidRDefault="00D10427" w:rsidP="00D10427">
            <w:pPr>
              <w:textAlignment w:val="top"/>
            </w:pPr>
            <w:r>
              <w:t>•</w:t>
            </w:r>
            <w:r>
              <w:tab/>
              <w:t>use higher order thinking skills to reflect upon a topic and encourage identity as global citizens where they can make choices, within their immediate environment, about how it could be used or managed.</w:t>
            </w:r>
          </w:p>
          <w:p w14:paraId="4BA29EC8" w14:textId="77777777" w:rsidR="00D10427" w:rsidRDefault="00D10427" w:rsidP="00D10427">
            <w:pPr>
              <w:textAlignment w:val="top"/>
            </w:pPr>
          </w:p>
          <w:p w14:paraId="38B23918" w14:textId="77777777" w:rsidR="00D10427" w:rsidRDefault="00D10427" w:rsidP="00D10427">
            <w:pPr>
              <w:textAlignment w:val="top"/>
            </w:pPr>
            <w:r>
              <w:t>Geography in the Foundation Stage is taught indirectly through the planning and teaching of ‘Understanding the World’ which supports children’s understanding of geography, people and communities. Geography is effectively taught through their wider curriculum lessons, and through learning provision and outdoors environment.  In EYFS, the children develop geographical understanding by:</w:t>
            </w:r>
          </w:p>
          <w:p w14:paraId="284530C7" w14:textId="77777777" w:rsidR="00D10427" w:rsidRDefault="00D10427" w:rsidP="00D10427">
            <w:pPr>
              <w:textAlignment w:val="top"/>
            </w:pPr>
            <w:r>
              <w:t>•</w:t>
            </w:r>
            <w:r>
              <w:tab/>
              <w:t>learning about features of their own environment such as school, home, community and their city through first-hand experiences;</w:t>
            </w:r>
          </w:p>
          <w:p w14:paraId="016CFAB8" w14:textId="77777777" w:rsidR="00D10427" w:rsidRDefault="00D10427" w:rsidP="00D10427">
            <w:pPr>
              <w:textAlignment w:val="top"/>
            </w:pPr>
            <w:r>
              <w:t>•</w:t>
            </w:r>
            <w:r>
              <w:tab/>
              <w:t>learning how environments may differ through the sharing of books, stories, poems, small world play, role play and visits;</w:t>
            </w:r>
          </w:p>
          <w:p w14:paraId="4CDB0FB4" w14:textId="77777777" w:rsidR="00D10427" w:rsidRDefault="00D10427" w:rsidP="00D10427">
            <w:pPr>
              <w:textAlignment w:val="top"/>
            </w:pPr>
            <w:r>
              <w:t>•</w:t>
            </w:r>
            <w:r>
              <w:tab/>
              <w:t xml:space="preserve">participating in valuable experiences gained from using the immediate school grounds and regular trips to places within their local community such as the library, park and local shops. </w:t>
            </w:r>
          </w:p>
          <w:p w14:paraId="0AF64257" w14:textId="77777777" w:rsidR="00D10427" w:rsidRDefault="00D10427" w:rsidP="00D10427">
            <w:pPr>
              <w:textAlignment w:val="top"/>
            </w:pPr>
            <w:r>
              <w:t>•</w:t>
            </w:r>
            <w:r>
              <w:tab/>
              <w:t>Being provided with time to discuss, comment and ask questions about what they observe about the world around them. The children are encouraged to be active learners and explore their interests further.</w:t>
            </w:r>
          </w:p>
          <w:p w14:paraId="245BA94C" w14:textId="77777777" w:rsidR="00D10427" w:rsidRDefault="00D10427" w:rsidP="00D10427">
            <w:pPr>
              <w:textAlignment w:val="top"/>
            </w:pPr>
          </w:p>
          <w:p w14:paraId="6B7A8A18" w14:textId="77777777" w:rsidR="00D10427" w:rsidRDefault="00D10427" w:rsidP="00D10427">
            <w:pPr>
              <w:textAlignment w:val="top"/>
            </w:pPr>
            <w:r>
              <w:t xml:space="preserve">Geography is essential to develop knowledge and understanding about what geography is. With this in mind, the purpose of Geography at Holy Trinity is to develop coherent knowledge and understanding of location and place. It aims to develop children’ knowledge and understanding sequentially from their immediate locality to the wider world.  We develop geographical skills and use sources, such as atlases and digital maps, to support learning and understanding. To develop understanding of the locality and fieldwork skills. We want to inspire learners’ curiosity and fascination of the world and its people; equip children with grounded/deep understanding, geographical skills and knowledge of subject specific vocabulary, developed through the use of a range of geographical sources. </w:t>
            </w:r>
          </w:p>
          <w:p w14:paraId="1FBC0445" w14:textId="77777777" w:rsidR="00AE217A" w:rsidRDefault="00AE217A" w:rsidP="00D10427">
            <w:pPr>
              <w:textAlignment w:val="top"/>
            </w:pPr>
          </w:p>
          <w:p w14:paraId="5710B17B" w14:textId="77777777" w:rsidR="0001334A" w:rsidRPr="00AE217A" w:rsidRDefault="0001334A" w:rsidP="00D10427">
            <w:pPr>
              <w:textAlignment w:val="top"/>
            </w:pPr>
          </w:p>
        </w:tc>
        <w:tc>
          <w:tcPr>
            <w:tcW w:w="6416" w:type="dxa"/>
            <w:gridSpan w:val="5"/>
          </w:tcPr>
          <w:p w14:paraId="367591C7" w14:textId="77777777" w:rsidR="00D10427" w:rsidRDefault="00D10427" w:rsidP="00D10427">
            <w:pPr>
              <w:pStyle w:val="NoSpacing"/>
              <w:ind w:left="720"/>
            </w:pPr>
            <w:r>
              <w:t>-</w:t>
            </w:r>
            <w:r>
              <w:tab/>
              <w:t>Children will show awareness and curiosity for the wonder of the geographical world around them.</w:t>
            </w:r>
          </w:p>
          <w:p w14:paraId="57664DD1" w14:textId="77777777" w:rsidR="00D10427" w:rsidRDefault="00D10427" w:rsidP="00D10427">
            <w:pPr>
              <w:pStyle w:val="NoSpacing"/>
              <w:ind w:left="720"/>
            </w:pPr>
            <w:r>
              <w:t>-</w:t>
            </w:r>
            <w:r>
              <w:tab/>
              <w:t>Throughout KS1 and KS2, children will have an increased knowledge of the locality of Seaton Carew.</w:t>
            </w:r>
          </w:p>
          <w:p w14:paraId="0AC4328E" w14:textId="77777777" w:rsidR="00D10427" w:rsidRDefault="00D10427" w:rsidP="00D10427">
            <w:pPr>
              <w:pStyle w:val="NoSpacing"/>
              <w:ind w:left="720"/>
            </w:pPr>
            <w:r>
              <w:t>-</w:t>
            </w:r>
            <w:r>
              <w:tab/>
              <w:t>Children will have an understanding of fieldwork within Geography.</w:t>
            </w:r>
          </w:p>
          <w:p w14:paraId="23D42D15" w14:textId="77777777" w:rsidR="00D10427" w:rsidRDefault="00D10427" w:rsidP="00D10427">
            <w:pPr>
              <w:pStyle w:val="NoSpacing"/>
              <w:ind w:left="720"/>
            </w:pPr>
            <w:r>
              <w:t>-</w:t>
            </w:r>
            <w:r>
              <w:tab/>
              <w:t>Children will have the confidence to use a range of geographical sources to develop a deep understanding of geographical concepts and subject-specific vocabulary.</w:t>
            </w:r>
          </w:p>
          <w:p w14:paraId="1DD23AA6" w14:textId="77777777" w:rsidR="00D10427" w:rsidRDefault="00D10427" w:rsidP="00D10427">
            <w:pPr>
              <w:pStyle w:val="NoSpacing"/>
              <w:ind w:left="720"/>
            </w:pPr>
            <w:r>
              <w:t>-</w:t>
            </w:r>
            <w:r>
              <w:tab/>
              <w:t>Children continue apply their subject-specific vocabulary when reading and writing (geographical literacy).</w:t>
            </w:r>
          </w:p>
          <w:p w14:paraId="2520B8BD" w14:textId="77777777" w:rsidR="00426300" w:rsidRPr="00A7775E" w:rsidRDefault="00D10427" w:rsidP="00D10427">
            <w:pPr>
              <w:pStyle w:val="NoSpacing"/>
              <w:ind w:left="720"/>
            </w:pPr>
            <w:r>
              <w:t>-</w:t>
            </w:r>
            <w:r>
              <w:tab/>
              <w:t>An improvement in children’s cultural capital through experiences such as short stories, trips, WOW days, visitors, exploring the local area etc.</w:t>
            </w:r>
          </w:p>
        </w:tc>
      </w:tr>
      <w:tr w:rsidR="0001334A" w14:paraId="15E14246" w14:textId="77777777" w:rsidTr="0001334A">
        <w:tc>
          <w:tcPr>
            <w:tcW w:w="7792" w:type="dxa"/>
            <w:gridSpan w:val="4"/>
            <w:vMerge w:val="restart"/>
            <w:shd w:val="clear" w:color="auto" w:fill="D9D9D9" w:themeFill="background1" w:themeFillShade="D9"/>
          </w:tcPr>
          <w:p w14:paraId="4D1D778F" w14:textId="77777777" w:rsidR="0001334A" w:rsidRPr="00C4599C" w:rsidRDefault="0001334A" w:rsidP="00DE0800">
            <w:pPr>
              <w:rPr>
                <w:b/>
              </w:rPr>
            </w:pPr>
            <w:r w:rsidRPr="00C4599C">
              <w:rPr>
                <w:b/>
              </w:rPr>
              <w:lastRenderedPageBreak/>
              <w:t>Subject Implementation</w:t>
            </w:r>
          </w:p>
        </w:tc>
        <w:tc>
          <w:tcPr>
            <w:tcW w:w="1658" w:type="dxa"/>
            <w:vMerge w:val="restart"/>
            <w:shd w:val="clear" w:color="auto" w:fill="D9D9D9" w:themeFill="background1" w:themeFillShade="D9"/>
          </w:tcPr>
          <w:p w14:paraId="2AAA053F" w14:textId="54CF6C10" w:rsidR="0001334A" w:rsidRPr="00C4599C" w:rsidRDefault="00FA2E24" w:rsidP="00DE0800">
            <w:pPr>
              <w:rPr>
                <w:b/>
              </w:rPr>
            </w:pPr>
            <w:r w:rsidRPr="006D214C">
              <w:rPr>
                <w:b/>
                <w:sz w:val="20"/>
                <w:szCs w:val="20"/>
              </w:rPr>
              <w:t>Linked personnel</w:t>
            </w:r>
          </w:p>
        </w:tc>
        <w:tc>
          <w:tcPr>
            <w:tcW w:w="2794" w:type="dxa"/>
            <w:gridSpan w:val="4"/>
            <w:shd w:val="clear" w:color="auto" w:fill="D9D9D9" w:themeFill="background1" w:themeFillShade="D9"/>
          </w:tcPr>
          <w:p w14:paraId="5797FBF4" w14:textId="77777777" w:rsidR="0001334A" w:rsidRPr="00092E2D" w:rsidRDefault="0001334A" w:rsidP="00DE0800">
            <w:pPr>
              <w:jc w:val="center"/>
              <w:rPr>
                <w:b/>
              </w:rPr>
            </w:pPr>
            <w:r w:rsidRPr="00092E2D">
              <w:rPr>
                <w:b/>
              </w:rPr>
              <w:t>RAG</w:t>
            </w:r>
          </w:p>
        </w:tc>
        <w:tc>
          <w:tcPr>
            <w:tcW w:w="3622" w:type="dxa"/>
            <w:vMerge w:val="restart"/>
            <w:shd w:val="clear" w:color="auto" w:fill="D9D9D9" w:themeFill="background1" w:themeFillShade="D9"/>
          </w:tcPr>
          <w:p w14:paraId="7CA9B713" w14:textId="77777777" w:rsidR="0001334A" w:rsidRPr="00092E2D" w:rsidRDefault="0001334A" w:rsidP="00DE0800">
            <w:pPr>
              <w:rPr>
                <w:b/>
              </w:rPr>
            </w:pPr>
            <w:r w:rsidRPr="00092E2D">
              <w:rPr>
                <w:b/>
              </w:rPr>
              <w:t>Comments</w:t>
            </w:r>
          </w:p>
        </w:tc>
      </w:tr>
      <w:tr w:rsidR="0001334A" w14:paraId="744CCD06" w14:textId="77777777" w:rsidTr="0001334A">
        <w:tc>
          <w:tcPr>
            <w:tcW w:w="7792" w:type="dxa"/>
            <w:gridSpan w:val="4"/>
            <w:vMerge/>
          </w:tcPr>
          <w:p w14:paraId="2CEA65BD" w14:textId="77777777" w:rsidR="0001334A" w:rsidRDefault="0001334A" w:rsidP="00DE0800"/>
        </w:tc>
        <w:tc>
          <w:tcPr>
            <w:tcW w:w="1658" w:type="dxa"/>
            <w:vMerge/>
          </w:tcPr>
          <w:p w14:paraId="7DB84055" w14:textId="11DB80D7" w:rsidR="0001334A" w:rsidRDefault="0001334A" w:rsidP="00DE0800"/>
        </w:tc>
        <w:tc>
          <w:tcPr>
            <w:tcW w:w="959" w:type="dxa"/>
            <w:shd w:val="clear" w:color="auto" w:fill="D9D9D9" w:themeFill="background1" w:themeFillShade="D9"/>
          </w:tcPr>
          <w:p w14:paraId="2088F2F8" w14:textId="77777777" w:rsidR="0001334A" w:rsidRPr="00092E2D" w:rsidRDefault="0001334A" w:rsidP="00DE0800">
            <w:pPr>
              <w:rPr>
                <w:b/>
              </w:rPr>
            </w:pPr>
            <w:r w:rsidRPr="00092E2D">
              <w:rPr>
                <w:b/>
              </w:rPr>
              <w:t>Autumn</w:t>
            </w:r>
          </w:p>
        </w:tc>
        <w:tc>
          <w:tcPr>
            <w:tcW w:w="850" w:type="dxa"/>
            <w:gridSpan w:val="2"/>
            <w:shd w:val="clear" w:color="auto" w:fill="D9D9D9" w:themeFill="background1" w:themeFillShade="D9"/>
          </w:tcPr>
          <w:p w14:paraId="40DDD1C3" w14:textId="77777777" w:rsidR="0001334A" w:rsidRPr="00092E2D" w:rsidRDefault="0001334A" w:rsidP="00DE0800">
            <w:pPr>
              <w:rPr>
                <w:b/>
              </w:rPr>
            </w:pPr>
            <w:r w:rsidRPr="00092E2D">
              <w:rPr>
                <w:b/>
              </w:rPr>
              <w:t>Spring</w:t>
            </w:r>
          </w:p>
        </w:tc>
        <w:tc>
          <w:tcPr>
            <w:tcW w:w="985" w:type="dxa"/>
            <w:shd w:val="clear" w:color="auto" w:fill="D9D9D9" w:themeFill="background1" w:themeFillShade="D9"/>
          </w:tcPr>
          <w:p w14:paraId="18C4EC20" w14:textId="77777777" w:rsidR="0001334A" w:rsidRPr="00092E2D" w:rsidRDefault="0001334A" w:rsidP="00DE0800">
            <w:pPr>
              <w:rPr>
                <w:b/>
              </w:rPr>
            </w:pPr>
            <w:r w:rsidRPr="00092E2D">
              <w:rPr>
                <w:b/>
              </w:rPr>
              <w:t>Summer</w:t>
            </w:r>
          </w:p>
        </w:tc>
        <w:tc>
          <w:tcPr>
            <w:tcW w:w="3622" w:type="dxa"/>
            <w:vMerge/>
            <w:shd w:val="clear" w:color="auto" w:fill="D9D9D9" w:themeFill="background1" w:themeFillShade="D9"/>
          </w:tcPr>
          <w:p w14:paraId="55A349A3" w14:textId="77777777" w:rsidR="0001334A" w:rsidRDefault="0001334A" w:rsidP="00DE0800"/>
        </w:tc>
      </w:tr>
      <w:tr w:rsidR="0001334A" w14:paraId="3B9FC2C6" w14:textId="77777777" w:rsidTr="0001334A">
        <w:tc>
          <w:tcPr>
            <w:tcW w:w="7792" w:type="dxa"/>
            <w:gridSpan w:val="4"/>
          </w:tcPr>
          <w:p w14:paraId="7022F08D" w14:textId="77777777" w:rsidR="0001334A" w:rsidRPr="00A7775E" w:rsidRDefault="0001334A" w:rsidP="008033A7">
            <w:pPr>
              <w:pStyle w:val="NoSpacing"/>
            </w:pPr>
            <w:r w:rsidRPr="004633ED">
              <w:t>To</w:t>
            </w:r>
            <w:r>
              <w:t xml:space="preserve"> continue to</w:t>
            </w:r>
            <w:r w:rsidRPr="004633ED">
              <w:t xml:space="preserve"> ensure all staff teach geographical concepts, starting from what children know directly in their own lives/area and build up on this to wider communities, local, national and international areas (year group specific outcomes state the extent of this to ensure knowledge is age-appropriate). (</w:t>
            </w:r>
            <w:r>
              <w:t xml:space="preserve">End of the academic </w:t>
            </w:r>
            <w:r w:rsidRPr="004633ED">
              <w:t>year</w:t>
            </w:r>
            <w:r>
              <w:t xml:space="preserve"> –half a day release £65</w:t>
            </w:r>
            <w:r w:rsidRPr="004633ED">
              <w:t>)</w:t>
            </w:r>
          </w:p>
        </w:tc>
        <w:tc>
          <w:tcPr>
            <w:tcW w:w="1658" w:type="dxa"/>
          </w:tcPr>
          <w:p w14:paraId="41626514" w14:textId="7DDDB7E1" w:rsidR="0001334A" w:rsidRPr="00A7775E" w:rsidRDefault="00535176" w:rsidP="008033A7">
            <w:pPr>
              <w:pStyle w:val="NoSpacing"/>
            </w:pPr>
            <w:r>
              <w:t>JW/All staff</w:t>
            </w:r>
          </w:p>
        </w:tc>
        <w:tc>
          <w:tcPr>
            <w:tcW w:w="959" w:type="dxa"/>
            <w:shd w:val="clear" w:color="auto" w:fill="auto"/>
          </w:tcPr>
          <w:p w14:paraId="76CC7A84" w14:textId="77777777" w:rsidR="0001334A" w:rsidRDefault="0001334A" w:rsidP="00DE0800"/>
        </w:tc>
        <w:tc>
          <w:tcPr>
            <w:tcW w:w="850" w:type="dxa"/>
            <w:gridSpan w:val="2"/>
            <w:shd w:val="clear" w:color="auto" w:fill="auto"/>
          </w:tcPr>
          <w:p w14:paraId="1D851A62" w14:textId="77777777" w:rsidR="0001334A" w:rsidRDefault="0001334A" w:rsidP="00DE0800"/>
        </w:tc>
        <w:tc>
          <w:tcPr>
            <w:tcW w:w="985" w:type="dxa"/>
            <w:shd w:val="clear" w:color="auto" w:fill="auto"/>
          </w:tcPr>
          <w:p w14:paraId="1651E1F8" w14:textId="77777777" w:rsidR="0001334A" w:rsidRDefault="0001334A" w:rsidP="00DE0800"/>
        </w:tc>
        <w:tc>
          <w:tcPr>
            <w:tcW w:w="3622" w:type="dxa"/>
          </w:tcPr>
          <w:p w14:paraId="7D1D3916" w14:textId="77777777" w:rsidR="0001334A" w:rsidRDefault="0001334A" w:rsidP="00A9150F">
            <w:pPr>
              <w:rPr>
                <w:b/>
                <w:sz w:val="20"/>
                <w:szCs w:val="20"/>
                <w:u w:val="single"/>
              </w:rPr>
            </w:pPr>
            <w:r>
              <w:rPr>
                <w:b/>
                <w:sz w:val="20"/>
                <w:szCs w:val="20"/>
                <w:u w:val="single"/>
              </w:rPr>
              <w:t xml:space="preserve">Autumn </w:t>
            </w:r>
          </w:p>
          <w:p w14:paraId="652403D1" w14:textId="77777777" w:rsidR="0001334A" w:rsidRDefault="0001334A" w:rsidP="00A9150F">
            <w:pPr>
              <w:rPr>
                <w:sz w:val="20"/>
                <w:szCs w:val="20"/>
              </w:rPr>
            </w:pPr>
          </w:p>
          <w:p w14:paraId="31B34876" w14:textId="77777777" w:rsidR="0001334A" w:rsidRDefault="0001334A" w:rsidP="00A9150F">
            <w:pPr>
              <w:rPr>
                <w:b/>
                <w:sz w:val="20"/>
                <w:szCs w:val="20"/>
                <w:u w:val="single"/>
              </w:rPr>
            </w:pPr>
            <w:r>
              <w:rPr>
                <w:b/>
                <w:sz w:val="20"/>
                <w:szCs w:val="20"/>
                <w:u w:val="single"/>
              </w:rPr>
              <w:t>Spring</w:t>
            </w:r>
          </w:p>
          <w:p w14:paraId="45EFA10C" w14:textId="77777777" w:rsidR="0001334A" w:rsidRDefault="0001334A" w:rsidP="00A9150F">
            <w:pPr>
              <w:rPr>
                <w:sz w:val="20"/>
                <w:szCs w:val="20"/>
              </w:rPr>
            </w:pPr>
          </w:p>
          <w:p w14:paraId="15021C75" w14:textId="77777777" w:rsidR="0001334A" w:rsidRDefault="0001334A" w:rsidP="00A9150F">
            <w:pPr>
              <w:rPr>
                <w:b/>
                <w:bCs/>
                <w:sz w:val="20"/>
                <w:szCs w:val="20"/>
                <w:u w:val="single"/>
              </w:rPr>
            </w:pPr>
            <w:r>
              <w:rPr>
                <w:b/>
                <w:bCs/>
                <w:sz w:val="20"/>
                <w:szCs w:val="20"/>
                <w:u w:val="single"/>
              </w:rPr>
              <w:t>Summer</w:t>
            </w:r>
          </w:p>
          <w:p w14:paraId="5E569BB1" w14:textId="338B3577" w:rsidR="0001334A" w:rsidRPr="00C65240" w:rsidRDefault="0001334A" w:rsidP="00DE0800">
            <w:pPr>
              <w:rPr>
                <w:color w:val="5B9BD5" w:themeColor="accent1"/>
              </w:rPr>
            </w:pPr>
          </w:p>
        </w:tc>
      </w:tr>
      <w:tr w:rsidR="0001334A" w14:paraId="203BBC01" w14:textId="77777777" w:rsidTr="0001334A">
        <w:tc>
          <w:tcPr>
            <w:tcW w:w="7792" w:type="dxa"/>
            <w:gridSpan w:val="4"/>
          </w:tcPr>
          <w:p w14:paraId="69CF2B48" w14:textId="77777777" w:rsidR="0001334A" w:rsidRDefault="0001334A" w:rsidP="008033A7">
            <w:pPr>
              <w:pStyle w:val="NoSpacing"/>
            </w:pPr>
            <w:r>
              <w:t>To continue to d</w:t>
            </w:r>
            <w:r w:rsidRPr="004633ED">
              <w:t>evelop use of fieldwork within year groups to improve local geography teaching</w:t>
            </w:r>
            <w:r>
              <w:t xml:space="preserve">, building upon last year </w:t>
            </w:r>
            <w:r w:rsidRPr="004633ED">
              <w:t>(within school grounds, in local area). (</w:t>
            </w:r>
            <w:r>
              <w:t>Ongoing -By the end of the academic year – evidence in half termly book scrutiny and pupil voice</w:t>
            </w:r>
            <w:r w:rsidRPr="004633ED">
              <w:t>)</w:t>
            </w:r>
          </w:p>
        </w:tc>
        <w:tc>
          <w:tcPr>
            <w:tcW w:w="1658" w:type="dxa"/>
          </w:tcPr>
          <w:p w14:paraId="7AFFE7DD" w14:textId="6AC248B8" w:rsidR="0001334A" w:rsidRDefault="00535176" w:rsidP="008033A7">
            <w:pPr>
              <w:pStyle w:val="NoSpacing"/>
            </w:pPr>
            <w:r>
              <w:t>JW/All staff</w:t>
            </w:r>
          </w:p>
        </w:tc>
        <w:tc>
          <w:tcPr>
            <w:tcW w:w="959" w:type="dxa"/>
            <w:shd w:val="clear" w:color="auto" w:fill="auto"/>
          </w:tcPr>
          <w:p w14:paraId="466F037E" w14:textId="77777777" w:rsidR="0001334A" w:rsidRDefault="0001334A" w:rsidP="00DE0800"/>
        </w:tc>
        <w:tc>
          <w:tcPr>
            <w:tcW w:w="850" w:type="dxa"/>
            <w:gridSpan w:val="2"/>
            <w:shd w:val="clear" w:color="auto" w:fill="auto"/>
          </w:tcPr>
          <w:p w14:paraId="2BE5DC81" w14:textId="77777777" w:rsidR="0001334A" w:rsidRDefault="0001334A" w:rsidP="00DE0800"/>
        </w:tc>
        <w:tc>
          <w:tcPr>
            <w:tcW w:w="985" w:type="dxa"/>
            <w:shd w:val="clear" w:color="auto" w:fill="auto"/>
          </w:tcPr>
          <w:p w14:paraId="2C4911A3" w14:textId="77777777" w:rsidR="0001334A" w:rsidRDefault="0001334A" w:rsidP="00DE0800"/>
        </w:tc>
        <w:tc>
          <w:tcPr>
            <w:tcW w:w="3622" w:type="dxa"/>
          </w:tcPr>
          <w:p w14:paraId="48FA0494" w14:textId="77777777" w:rsidR="0001334A" w:rsidRDefault="0001334A" w:rsidP="00A9150F">
            <w:pPr>
              <w:rPr>
                <w:b/>
                <w:sz w:val="20"/>
                <w:szCs w:val="20"/>
                <w:u w:val="single"/>
              </w:rPr>
            </w:pPr>
            <w:r>
              <w:rPr>
                <w:b/>
                <w:sz w:val="20"/>
                <w:szCs w:val="20"/>
                <w:u w:val="single"/>
              </w:rPr>
              <w:t xml:space="preserve">Autumn </w:t>
            </w:r>
          </w:p>
          <w:p w14:paraId="3A8E86EB" w14:textId="77777777" w:rsidR="0001334A" w:rsidRDefault="0001334A" w:rsidP="00A9150F">
            <w:pPr>
              <w:rPr>
                <w:sz w:val="20"/>
                <w:szCs w:val="20"/>
              </w:rPr>
            </w:pPr>
          </w:p>
          <w:p w14:paraId="08DAC775" w14:textId="77777777" w:rsidR="0001334A" w:rsidRDefault="0001334A" w:rsidP="00A9150F">
            <w:pPr>
              <w:rPr>
                <w:b/>
                <w:sz w:val="20"/>
                <w:szCs w:val="20"/>
                <w:u w:val="single"/>
              </w:rPr>
            </w:pPr>
            <w:r>
              <w:rPr>
                <w:b/>
                <w:sz w:val="20"/>
                <w:szCs w:val="20"/>
                <w:u w:val="single"/>
              </w:rPr>
              <w:t>Spring</w:t>
            </w:r>
          </w:p>
          <w:p w14:paraId="4C227E10" w14:textId="77777777" w:rsidR="0001334A" w:rsidRDefault="0001334A" w:rsidP="00A9150F">
            <w:pPr>
              <w:rPr>
                <w:sz w:val="20"/>
                <w:szCs w:val="20"/>
              </w:rPr>
            </w:pPr>
          </w:p>
          <w:p w14:paraId="624B0C3E" w14:textId="77777777" w:rsidR="0001334A" w:rsidRDefault="0001334A" w:rsidP="00A9150F">
            <w:pPr>
              <w:rPr>
                <w:b/>
                <w:bCs/>
                <w:sz w:val="20"/>
                <w:szCs w:val="20"/>
                <w:u w:val="single"/>
              </w:rPr>
            </w:pPr>
            <w:r>
              <w:rPr>
                <w:b/>
                <w:bCs/>
                <w:sz w:val="20"/>
                <w:szCs w:val="20"/>
                <w:u w:val="single"/>
              </w:rPr>
              <w:t>Summer</w:t>
            </w:r>
          </w:p>
          <w:p w14:paraId="33C17895" w14:textId="6534878F" w:rsidR="0001334A" w:rsidRDefault="0001334A" w:rsidP="00DE0800"/>
        </w:tc>
      </w:tr>
      <w:tr w:rsidR="0001334A" w14:paraId="6A9308EB" w14:textId="77777777" w:rsidTr="0001334A">
        <w:tc>
          <w:tcPr>
            <w:tcW w:w="7792" w:type="dxa"/>
            <w:gridSpan w:val="4"/>
          </w:tcPr>
          <w:p w14:paraId="1DAE00ED" w14:textId="77777777" w:rsidR="0001334A" w:rsidRDefault="0001334A" w:rsidP="00DE0800">
            <w:pPr>
              <w:pStyle w:val="NoSpacing"/>
            </w:pPr>
            <w:r>
              <w:t>To develop a geography vocabulary document to support staff with specific teaching of Geography (End of Spring – a day supply)</w:t>
            </w:r>
          </w:p>
        </w:tc>
        <w:tc>
          <w:tcPr>
            <w:tcW w:w="1658" w:type="dxa"/>
          </w:tcPr>
          <w:p w14:paraId="2EA83DF8" w14:textId="732EE821" w:rsidR="0001334A" w:rsidRDefault="00535176" w:rsidP="00DE0800">
            <w:pPr>
              <w:pStyle w:val="NoSpacing"/>
            </w:pPr>
            <w:r>
              <w:t>JW</w:t>
            </w:r>
          </w:p>
        </w:tc>
        <w:tc>
          <w:tcPr>
            <w:tcW w:w="959" w:type="dxa"/>
            <w:shd w:val="clear" w:color="auto" w:fill="FFFFFF" w:themeFill="background1"/>
          </w:tcPr>
          <w:p w14:paraId="075E1123" w14:textId="77777777" w:rsidR="0001334A" w:rsidRDefault="0001334A" w:rsidP="00DE0800"/>
        </w:tc>
        <w:tc>
          <w:tcPr>
            <w:tcW w:w="850" w:type="dxa"/>
            <w:gridSpan w:val="2"/>
            <w:shd w:val="clear" w:color="auto" w:fill="auto"/>
          </w:tcPr>
          <w:p w14:paraId="3EC42E7A" w14:textId="77777777" w:rsidR="0001334A" w:rsidRDefault="0001334A" w:rsidP="00DE0800"/>
        </w:tc>
        <w:tc>
          <w:tcPr>
            <w:tcW w:w="985" w:type="dxa"/>
            <w:shd w:val="clear" w:color="auto" w:fill="auto"/>
          </w:tcPr>
          <w:p w14:paraId="0737D218" w14:textId="77777777" w:rsidR="0001334A" w:rsidRDefault="0001334A" w:rsidP="00DE0800"/>
        </w:tc>
        <w:tc>
          <w:tcPr>
            <w:tcW w:w="3622" w:type="dxa"/>
          </w:tcPr>
          <w:p w14:paraId="349E2E29" w14:textId="77777777" w:rsidR="0001334A" w:rsidRDefault="0001334A" w:rsidP="00A9150F">
            <w:pPr>
              <w:rPr>
                <w:b/>
                <w:sz w:val="20"/>
                <w:szCs w:val="20"/>
                <w:u w:val="single"/>
              </w:rPr>
            </w:pPr>
            <w:r>
              <w:rPr>
                <w:b/>
                <w:sz w:val="20"/>
                <w:szCs w:val="20"/>
                <w:u w:val="single"/>
              </w:rPr>
              <w:t xml:space="preserve">Autumn </w:t>
            </w:r>
          </w:p>
          <w:p w14:paraId="335DA5C0" w14:textId="77777777" w:rsidR="0001334A" w:rsidRDefault="0001334A" w:rsidP="00A9150F">
            <w:pPr>
              <w:rPr>
                <w:sz w:val="20"/>
                <w:szCs w:val="20"/>
              </w:rPr>
            </w:pPr>
          </w:p>
          <w:p w14:paraId="2AAC7BD6" w14:textId="77777777" w:rsidR="0001334A" w:rsidRDefault="0001334A" w:rsidP="00A9150F">
            <w:pPr>
              <w:rPr>
                <w:b/>
                <w:sz w:val="20"/>
                <w:szCs w:val="20"/>
                <w:u w:val="single"/>
              </w:rPr>
            </w:pPr>
            <w:r>
              <w:rPr>
                <w:b/>
                <w:sz w:val="20"/>
                <w:szCs w:val="20"/>
                <w:u w:val="single"/>
              </w:rPr>
              <w:t>Spring</w:t>
            </w:r>
          </w:p>
          <w:p w14:paraId="3617865A" w14:textId="77777777" w:rsidR="0001334A" w:rsidRDefault="0001334A" w:rsidP="00A9150F">
            <w:pPr>
              <w:rPr>
                <w:sz w:val="20"/>
                <w:szCs w:val="20"/>
              </w:rPr>
            </w:pPr>
          </w:p>
          <w:p w14:paraId="3F89FAB8" w14:textId="77777777" w:rsidR="0001334A" w:rsidRDefault="0001334A" w:rsidP="00A9150F">
            <w:pPr>
              <w:rPr>
                <w:b/>
                <w:bCs/>
                <w:sz w:val="20"/>
                <w:szCs w:val="20"/>
                <w:u w:val="single"/>
              </w:rPr>
            </w:pPr>
            <w:r>
              <w:rPr>
                <w:b/>
                <w:bCs/>
                <w:sz w:val="20"/>
                <w:szCs w:val="20"/>
                <w:u w:val="single"/>
              </w:rPr>
              <w:t>Summer</w:t>
            </w:r>
          </w:p>
          <w:p w14:paraId="0383990C" w14:textId="77777777" w:rsidR="0001334A" w:rsidRDefault="0001334A" w:rsidP="00DE0800"/>
        </w:tc>
      </w:tr>
      <w:tr w:rsidR="00A7775E" w14:paraId="47A4A7BD" w14:textId="77777777" w:rsidTr="00092E2D">
        <w:tc>
          <w:tcPr>
            <w:tcW w:w="5276" w:type="dxa"/>
            <w:gridSpan w:val="2"/>
            <w:shd w:val="clear" w:color="auto" w:fill="D9D9D9" w:themeFill="background1" w:themeFillShade="D9"/>
          </w:tcPr>
          <w:p w14:paraId="25CA1BFB" w14:textId="77777777" w:rsidR="00A7775E" w:rsidRPr="00092E2D" w:rsidRDefault="00A7775E" w:rsidP="00DE0800">
            <w:pPr>
              <w:jc w:val="center"/>
              <w:rPr>
                <w:b/>
              </w:rPr>
            </w:pPr>
            <w:r w:rsidRPr="00092E2D">
              <w:rPr>
                <w:b/>
              </w:rPr>
              <w:t>Funding &amp; Resources</w:t>
            </w:r>
          </w:p>
        </w:tc>
        <w:tc>
          <w:tcPr>
            <w:tcW w:w="5295" w:type="dxa"/>
            <w:gridSpan w:val="5"/>
            <w:shd w:val="clear" w:color="auto" w:fill="D9D9D9" w:themeFill="background1" w:themeFillShade="D9"/>
          </w:tcPr>
          <w:p w14:paraId="55A02248" w14:textId="77777777" w:rsidR="00A7775E" w:rsidRPr="00092E2D" w:rsidRDefault="00A7775E" w:rsidP="00DE0800">
            <w:pPr>
              <w:jc w:val="center"/>
              <w:rPr>
                <w:b/>
              </w:rPr>
            </w:pPr>
            <w:r w:rsidRPr="00092E2D">
              <w:rPr>
                <w:b/>
              </w:rPr>
              <w:t>Cost (Time &amp; Money)</w:t>
            </w:r>
          </w:p>
        </w:tc>
        <w:tc>
          <w:tcPr>
            <w:tcW w:w="5295" w:type="dxa"/>
            <w:gridSpan w:val="3"/>
            <w:shd w:val="clear" w:color="auto" w:fill="D9D9D9" w:themeFill="background1" w:themeFillShade="D9"/>
          </w:tcPr>
          <w:p w14:paraId="7B500389" w14:textId="77777777" w:rsidR="00A7775E" w:rsidRPr="00092E2D" w:rsidRDefault="00A7775E" w:rsidP="00DE0800">
            <w:pPr>
              <w:jc w:val="center"/>
              <w:rPr>
                <w:b/>
              </w:rPr>
            </w:pPr>
            <w:r w:rsidRPr="00092E2D">
              <w:rPr>
                <w:b/>
              </w:rPr>
              <w:t>Links to Academy Council</w:t>
            </w:r>
          </w:p>
        </w:tc>
      </w:tr>
      <w:tr w:rsidR="00DC3D46" w14:paraId="727F7172" w14:textId="77777777" w:rsidTr="00B402E1">
        <w:tc>
          <w:tcPr>
            <w:tcW w:w="5285" w:type="dxa"/>
            <w:gridSpan w:val="3"/>
          </w:tcPr>
          <w:p w14:paraId="12C3D900" w14:textId="77777777" w:rsidR="00DC3D46" w:rsidRDefault="00DC3D46" w:rsidP="00DE0800">
            <w:pPr>
              <w:pStyle w:val="ListParagraph"/>
              <w:numPr>
                <w:ilvl w:val="0"/>
                <w:numId w:val="1"/>
              </w:numPr>
            </w:pPr>
          </w:p>
        </w:tc>
        <w:tc>
          <w:tcPr>
            <w:tcW w:w="5286" w:type="dxa"/>
            <w:gridSpan w:val="4"/>
          </w:tcPr>
          <w:p w14:paraId="7E689895" w14:textId="503166C2" w:rsidR="00DC3D46" w:rsidRDefault="00DC3D46" w:rsidP="00DE0800">
            <w:pPr>
              <w:pStyle w:val="ListParagraph"/>
              <w:numPr>
                <w:ilvl w:val="0"/>
                <w:numId w:val="1"/>
              </w:numPr>
            </w:pPr>
            <w:r>
              <w:t>Time to review curriculum documents</w:t>
            </w:r>
            <w:r w:rsidR="008033A7">
              <w:t>- £</w:t>
            </w:r>
            <w:r w:rsidR="00FF466D">
              <w:t>130</w:t>
            </w:r>
          </w:p>
          <w:p w14:paraId="0DB28631" w14:textId="3387CF91" w:rsidR="00DC3D46" w:rsidRDefault="00DC3D46" w:rsidP="00DE0800">
            <w:pPr>
              <w:pStyle w:val="ListParagraph"/>
              <w:numPr>
                <w:ilvl w:val="0"/>
                <w:numId w:val="1"/>
              </w:numPr>
            </w:pPr>
            <w:r>
              <w:t>£</w:t>
            </w:r>
            <w:r w:rsidR="00FF466D">
              <w:t>3</w:t>
            </w:r>
            <w:r>
              <w:t>00 to supplement trips/visitors</w:t>
            </w:r>
          </w:p>
        </w:tc>
        <w:tc>
          <w:tcPr>
            <w:tcW w:w="5295" w:type="dxa"/>
            <w:gridSpan w:val="3"/>
          </w:tcPr>
          <w:p w14:paraId="14D2B53C" w14:textId="77777777" w:rsidR="00DC3D46" w:rsidRDefault="00DC3D46" w:rsidP="00DE0800">
            <w:pPr>
              <w:pStyle w:val="ListParagraph"/>
              <w:numPr>
                <w:ilvl w:val="0"/>
                <w:numId w:val="1"/>
              </w:numPr>
            </w:pPr>
            <w:r>
              <w:t>Mrs Helen Stuart</w:t>
            </w:r>
          </w:p>
        </w:tc>
      </w:tr>
      <w:tr w:rsidR="00A7775E" w14:paraId="3676671D" w14:textId="77777777" w:rsidTr="007766DD">
        <w:tc>
          <w:tcPr>
            <w:tcW w:w="15866" w:type="dxa"/>
            <w:gridSpan w:val="10"/>
            <w:shd w:val="clear" w:color="auto" w:fill="D9D9D9" w:themeFill="background1" w:themeFillShade="D9"/>
          </w:tcPr>
          <w:p w14:paraId="1E301A87" w14:textId="77777777" w:rsidR="00A7775E" w:rsidRPr="007766DD" w:rsidRDefault="00A7775E" w:rsidP="00DE0800">
            <w:pPr>
              <w:rPr>
                <w:b/>
              </w:rPr>
            </w:pPr>
            <w:r w:rsidRPr="007766DD">
              <w:rPr>
                <w:b/>
              </w:rPr>
              <w:t>Evaluation</w:t>
            </w:r>
          </w:p>
        </w:tc>
      </w:tr>
      <w:tr w:rsidR="00A7775E" w14:paraId="0277ECAF" w14:textId="77777777" w:rsidTr="005E0FE6">
        <w:tc>
          <w:tcPr>
            <w:tcW w:w="15866" w:type="dxa"/>
            <w:gridSpan w:val="10"/>
          </w:tcPr>
          <w:p w14:paraId="775E949B" w14:textId="77777777" w:rsidR="00A7775E" w:rsidRDefault="00A7775E" w:rsidP="00DE0800"/>
        </w:tc>
      </w:tr>
    </w:tbl>
    <w:p w14:paraId="4DBF981E" w14:textId="77777777" w:rsidR="00A53CAA" w:rsidRDefault="00A53CAA" w:rsidP="00DE0800">
      <w:pPr>
        <w:spacing w:after="0"/>
      </w:pPr>
    </w:p>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A0A18"/>
    <w:multiLevelType w:val="hybridMultilevel"/>
    <w:tmpl w:val="F1FCE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32061"/>
    <w:multiLevelType w:val="hybridMultilevel"/>
    <w:tmpl w:val="C85E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E90583"/>
    <w:multiLevelType w:val="hybridMultilevel"/>
    <w:tmpl w:val="5560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F3471F"/>
    <w:multiLevelType w:val="hybridMultilevel"/>
    <w:tmpl w:val="5F384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F73963"/>
    <w:multiLevelType w:val="hybridMultilevel"/>
    <w:tmpl w:val="5C523C38"/>
    <w:lvl w:ilvl="0" w:tplc="F9469C5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AC7272"/>
    <w:multiLevelType w:val="hybridMultilevel"/>
    <w:tmpl w:val="06AC5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845DD"/>
    <w:multiLevelType w:val="hybridMultilevel"/>
    <w:tmpl w:val="E45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330C2"/>
    <w:multiLevelType w:val="hybridMultilevel"/>
    <w:tmpl w:val="813A094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9352459">
    <w:abstractNumId w:val="6"/>
  </w:num>
  <w:num w:numId="2" w16cid:durableId="1303734137">
    <w:abstractNumId w:val="7"/>
  </w:num>
  <w:num w:numId="3" w16cid:durableId="1339889815">
    <w:abstractNumId w:val="2"/>
  </w:num>
  <w:num w:numId="4" w16cid:durableId="162745213">
    <w:abstractNumId w:val="0"/>
  </w:num>
  <w:num w:numId="5" w16cid:durableId="1195995575">
    <w:abstractNumId w:val="3"/>
  </w:num>
  <w:num w:numId="6" w16cid:durableId="810560329">
    <w:abstractNumId w:val="1"/>
  </w:num>
  <w:num w:numId="7" w16cid:durableId="917442431">
    <w:abstractNumId w:val="8"/>
  </w:num>
  <w:num w:numId="8" w16cid:durableId="901218043">
    <w:abstractNumId w:val="5"/>
  </w:num>
  <w:num w:numId="9" w16cid:durableId="1420100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1334A"/>
    <w:rsid w:val="00061D1A"/>
    <w:rsid w:val="000737FC"/>
    <w:rsid w:val="00092E2D"/>
    <w:rsid w:val="000B1B20"/>
    <w:rsid w:val="0014449C"/>
    <w:rsid w:val="001667FE"/>
    <w:rsid w:val="001A1874"/>
    <w:rsid w:val="001E7AB8"/>
    <w:rsid w:val="00233A54"/>
    <w:rsid w:val="002510E8"/>
    <w:rsid w:val="00293BE8"/>
    <w:rsid w:val="003B3E3A"/>
    <w:rsid w:val="00426300"/>
    <w:rsid w:val="004633ED"/>
    <w:rsid w:val="004E3954"/>
    <w:rsid w:val="00535176"/>
    <w:rsid w:val="00537672"/>
    <w:rsid w:val="00540AD4"/>
    <w:rsid w:val="00547D3B"/>
    <w:rsid w:val="005F0257"/>
    <w:rsid w:val="006652FC"/>
    <w:rsid w:val="00702206"/>
    <w:rsid w:val="00773D60"/>
    <w:rsid w:val="007766DD"/>
    <w:rsid w:val="007D6EB5"/>
    <w:rsid w:val="007F221B"/>
    <w:rsid w:val="008033A7"/>
    <w:rsid w:val="008E1403"/>
    <w:rsid w:val="009B767B"/>
    <w:rsid w:val="009E5AC9"/>
    <w:rsid w:val="009E6888"/>
    <w:rsid w:val="00A314A2"/>
    <w:rsid w:val="00A3170F"/>
    <w:rsid w:val="00A53CAA"/>
    <w:rsid w:val="00A55854"/>
    <w:rsid w:val="00A7775E"/>
    <w:rsid w:val="00A9150F"/>
    <w:rsid w:val="00AE217A"/>
    <w:rsid w:val="00B057E5"/>
    <w:rsid w:val="00B53A50"/>
    <w:rsid w:val="00B602A4"/>
    <w:rsid w:val="00B6147A"/>
    <w:rsid w:val="00B76123"/>
    <w:rsid w:val="00BF0EB4"/>
    <w:rsid w:val="00C163B9"/>
    <w:rsid w:val="00C4599C"/>
    <w:rsid w:val="00C65240"/>
    <w:rsid w:val="00CC00BC"/>
    <w:rsid w:val="00D10427"/>
    <w:rsid w:val="00D23834"/>
    <w:rsid w:val="00DC3D46"/>
    <w:rsid w:val="00DE0800"/>
    <w:rsid w:val="00EA093C"/>
    <w:rsid w:val="00EE4519"/>
    <w:rsid w:val="00F31BAB"/>
    <w:rsid w:val="00F347E4"/>
    <w:rsid w:val="00F60F37"/>
    <w:rsid w:val="00F711C4"/>
    <w:rsid w:val="00F859B6"/>
    <w:rsid w:val="00FA2E24"/>
    <w:rsid w:val="00FC6E4D"/>
    <w:rsid w:val="00FE3958"/>
    <w:rsid w:val="00FF4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0EAE"/>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5e9dbe-3425-462f-8553-aa416b91db4b">
      <Terms xmlns="http://schemas.microsoft.com/office/infopath/2007/PartnerControls"/>
    </lcf76f155ced4ddcb4097134ff3c332f>
    <TaxCatchAll xmlns="38eead8d-ab57-4a81-be32-95e05edb78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E450CA96432042A49E042531AE59F5" ma:contentTypeVersion="17" ma:contentTypeDescription="Create a new document." ma:contentTypeScope="" ma:versionID="43dd530dd8d9f1ada5fb90c5a736b79d">
  <xsd:schema xmlns:xsd="http://www.w3.org/2001/XMLSchema" xmlns:xs="http://www.w3.org/2001/XMLSchema" xmlns:p="http://schemas.microsoft.com/office/2006/metadata/properties" xmlns:ns2="d25e9dbe-3425-462f-8553-aa416b91db4b" xmlns:ns3="38eead8d-ab57-4a81-be32-95e05edb781f" targetNamespace="http://schemas.microsoft.com/office/2006/metadata/properties" ma:root="true" ma:fieldsID="edf50453f657f48fbfd3f5bd299bc254" ns2:_="" ns3:_="">
    <xsd:import namespace="d25e9dbe-3425-462f-8553-aa416b91db4b"/>
    <xsd:import namespace="38eead8d-ab57-4a81-be32-95e05edb7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e9dbe-3425-462f-8553-aa416b91d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eead8d-ab57-4a81-be32-95e05edb78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db21f4-67ce-4d8f-8a4c-3e44a3e38ede}" ma:internalName="TaxCatchAll" ma:showField="CatchAllData" ma:web="38eead8d-ab57-4a81-be32-95e05edb781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E1ADB-83F1-4C67-AEAE-7000968E63DE}">
  <ds:schemaRefs>
    <ds:schemaRef ds:uri="http://purl.org/dc/dcmitype/"/>
    <ds:schemaRef ds:uri="http://schemas.microsoft.com/office/2006/documentManagement/types"/>
    <ds:schemaRef ds:uri="http://www.w3.org/XML/1998/namespace"/>
    <ds:schemaRef ds:uri="d25e9dbe-3425-462f-8553-aa416b91db4b"/>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38eead8d-ab57-4a81-be32-95e05edb781f"/>
  </ds:schemaRefs>
</ds:datastoreItem>
</file>

<file path=customXml/itemProps2.xml><?xml version="1.0" encoding="utf-8"?>
<ds:datastoreItem xmlns:ds="http://schemas.openxmlformats.org/officeDocument/2006/customXml" ds:itemID="{1B098E52-B7A1-496C-B602-224A3E51D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e9dbe-3425-462f-8553-aa416b91db4b"/>
    <ds:schemaRef ds:uri="38eead8d-ab57-4a81-be32-95e05edb7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0D1DB-5BA5-40E7-AAE8-D8E3BBEEC1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HHTJWatson</cp:lastModifiedBy>
  <cp:revision>10</cp:revision>
  <cp:lastPrinted>2019-07-09T13:28:00Z</cp:lastPrinted>
  <dcterms:created xsi:type="dcterms:W3CDTF">2024-06-20T12:36:00Z</dcterms:created>
  <dcterms:modified xsi:type="dcterms:W3CDTF">2024-09-16T14:50:00Z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0x0101009BE450CA96432042A49E042531AE59F5</vt:lpwstr>
  </property>
  <property fmtid="{D5CDD505-2E9C-101B-9397-08002B2CF9AE}" pid="3" name="Order">
    <vt:r8>24042400</vt:r8>
  </property>
  <property fmtid="{D5CDD505-2E9C-101B-9397-08002B2CF9AE}" pid="4" name="MediaServiceImageTags">
    <vt:lpwstr/>
  </property>
</Properties>
</file>